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ffdb" w14:textId="335f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44-11 "О бюджете Палатцынского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23 декабря 2020 года № 54-3. Зарегистрировано Департаментом юстиции Восточно-Казахстанской области 24 декабря 2020 года № 8021. Утратило силу - решением Кокпектинского районного маслихата Восточно-Казахстанской области от 29 декабря 2020 года № 56-11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56-11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 декабря 2020 года № 53-2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7937),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44-11 "О бюджете Палатцынского сельского округа на 2020-2022 годы" (зарегистрировано в Реестре государственной регистрации нормативных правовых актов за № 6550,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Палатцынского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76 674,0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75 140,3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76 674,0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Сихварт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54-3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76 674,0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75 140,3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75 140,3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57 786,6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57 786,6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57 786,6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57 786,6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