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b43" w14:textId="3e3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Сарыбельского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56-13. Зарегистрировано Департаментом юстиции Восточно-Казахстанской области 31 декабря 2020 года № 8225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44-13 "О бюджете Сарыбельского сельского округа на 2020-2022 годы" (зарегистрировано в Реестре государственной регистрации нормативных правовых актов за № 6538, опубликовано в Эталонном контрольном банке нормативных правовых актов Республики Казахстан в электронном виде 20 января 2020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46-13 "О внесении изменений в решение Кокпектинского районного маслихата от 6 января 2020 года № 44-13 "О бюджете Сарыбельского сельского округа на 2020-2022 годы" (зарегистрировано в Реестре государственной регистрации нормативных правовых актов за № 7013, опубликовано в Эталонном контрольном банке нормативных правовых актов Республики Казахстан в электронном виде 4 мая 2020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51-5/11 "О внесении изменений в решение Кокпектинского районного маслихата от 6 января 2020 года № 44-13 "О бюджете Сарыбельского сельского округа на 2020-2022 годы" (зарегистрировано в Реестре государственной регистрации нормативных правовых актов за № 7664,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