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d6de" w14:textId="eedd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Кокжайыкского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56-6. Зарегистрировано Департаментом юстиции Восточно-Казахстанской области 31 декабря 2020 года № 8253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Кокпектинского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Кокжайыкского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57 934,3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57 942,9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2021 год целевые текущие трансферты из областного бюджета в размере 19 000,0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2020года № 56-6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56-6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Кокпектинского районного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Кокжайыкского сельского округа на 2020-2022 годы" (зарегистрировано в Реестре государственной регистрации нормативных правовых актов за № 6545, опубликовано в Эталонном контрольном банке нормативных правовых актов Республики Казахстан в электронном виде 20 января 2020 года).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Кокпектинского районного маслихата от 17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Кокпектинского районного маслихата от 6 января 2020 года № 44-6 "О бюджете Кокжайыкского сельского округа на 2020-2022 годы" (зарегистрировано в Реестре государственной регистрации нормативных правовых актов за № 7006,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Кокпектинского районного маслихата от 7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51-5/4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Кокпектинского районного маслихата от 6 января 2020 года № 44-6 "О бюджете Кокжайыкского сельского округа на 2020-2022 годы" (зарегистрировано в Реестре государственной регистрации нормативных правовых актов за № 7656, опубликовано в Эталонном контрольном банке нормативных правовых актов Республики Казахстан в электронном виде 20 октября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