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83dd" w14:textId="ab58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8 "О бюджете Карасу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7 апреля 2020 года № 53-8. Зарегистрировано Департаментом юстиции Восточно-Казахстанской области 17 апреля 2020 года № 6941. Утратило силу - решением Тарбагатайского районного маслихата Восточно-Казахстанской области от 30 декабря 2020 года № 67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8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7 марта 2020 года № 52-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849) Тарбагат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арасуского сельского округа Тарбагатайского района на 2020-2022 годы" от 13 января 2020 года № 51-8 (зарегистрировано в Реестре государственной регистрации нормативных правовых актов за номером 6663, опубликовано в Эталонном контрольном банке нормативных прововых актов Республики Казахстан в электронном виде 2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153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8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35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53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арасуского сельского округа Тарбагатайского района на 2020 год предусмотрены целевые текущие трансферты из районного бюджета в сумме – 8 902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8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