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fd89" w14:textId="1fdf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13 января 2020 года № 51-3 "О бюджете Аксуатского сельского округа Тарбагатайского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21 мая 2020 года № 56-2. Зарегистрировано Департаментом юстиции Восточно-Казахстанской области 27 мая 2020 года № 7119. Утратило силу - решением Тарбагатайского районного маслихата Восточно-Казахстанской области от 30 декабря 2020 года № 67-3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30.12.2020 № 67-3 (вводится в действие с 01.01.2021).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6 мая 2020 года № 55-2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7092)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Аксуатского сельского округа Тарбагатайского района на 2020-2022 годы" от 13 января 2020 года № 51-3 (зарегистрировано в Реестре государственной регистрации нормативных правовых актов за номером 6674, опубликовано в Эталонном контрольном банке нормативных прововых актов Республики Казахстан в электронном виде 30 января2020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Аксуатского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88 044,0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27 801,0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305,0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59 938,0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91 199,0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- 3 155,0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3155,0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3 155,0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Аксуатского сельского округа Тарбагатайского района на 2020 год предусмотрены целевые текущие трансферты из районного бюджета в сумме – 42 939,0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КУНАФИЯНОВ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2020 года № 56-2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51-3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91 199,0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59 392,0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