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a5be" w14:textId="f88a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26 декабря 2019 года № 330 "О бюджете Уланского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 апреля 2020 года № 349. Зарегистрировано Департаментом юстиции Восточно-Казахстанской области 8 апреля 2020 года № 6866. Утратило силу - решением Уланского районного маслихата Восточно-Казахстанской области от 28 декабря 2020 года № 417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36/410-VI "О внесении изменений в решение Восточно-Казахстанского областного маслихата от 13 декабря 2019 года № 35/389-VI "Об областном бюджете на 2020-2021 годы" (зарегистрировано в Реестре государственной регистрации нормативных правовых актов за номером 6778),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6506, опубликовано 17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9014736,7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1452382,0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17285,0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13650,0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7531419,7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9268709,7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151814,0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190872,0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39058,0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- 405787,0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405787,0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- 436345,0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39058,0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9014736,7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7531419,7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7531419,7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7531419,7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9268709,7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4414258,5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3616312,3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2043056,7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1152124,7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1120124,5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-405787,0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