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d5d9" w14:textId="df1d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26 декабря 2019 года № 330 "О бюджете Уланского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13 апреля 2020 года № 355. Зарегистрировано Департаментом юстиции Восточно-Казахстанской области 16 апреля 2020 года № 6920. Утратило силу - решением Уланского районного маслихата Восточно-Казахстанской области от 28 декабря 2020 года №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Уланского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апреля 2020 года 37/420-VI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6865), Уланский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26 декабря 2019 года № 330 "О бюджете Уланского района на 2020-2022 годы" (зарегистрировано в Реестре государственной регистрации нормативных правовых актов за номером 6506,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2, 3, 4, 5,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9373544,2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1452382,0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7890227,2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11036986,3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151814,0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190872,0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39058,0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- 1815256,1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1815256,1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1845814,1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39058,0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9373544,2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50136,0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7890227,2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7890227,2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7890227,2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2336424,2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11036986,3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197107,4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170804,4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98813,2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4754836,9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4127084,9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3935864,7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3782858,7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666590,5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2918206,7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2037774,7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2005774,5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инженерно-коммуникационной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546115,5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412632,9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62048,4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1180922,1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1180922,1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1180922,1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290451,1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-1815256,1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1815256,1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1845814,1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1845814,1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1845814,1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