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5a0c" w14:textId="93a5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Ельтайского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48-548/VI. Зарегистрировано Департаментом юстиции Восточно-Казахстанской области 17 января 2020 года № 6571. Утратило силу - решением Урджарского районного маслихата Восточно-Казахстанской области от 29 декабря 2020 года № 57-762/VI.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Ельтайского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24 042,2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