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8bdd" w14:textId="2428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48-542/VI "О бюджете Акшокинского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50-586/VI. Зарегистрировано Департаментом юстиции Восточно-Казахстанской области 19 марта 2020 года № 6793. Утратило силу решением Урджарского районного маслихата Восточно-Казахстанской области от 29 декабря 2020 года № 57-756/VI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 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50-580/VI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48-542/VI "О бюджете Акшокинского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6536,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Акшокинского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48 015,8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498,8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46 139,0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48 015,8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50-586/VI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48-542/VI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48 015,8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48 015,8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