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3204" w14:textId="5603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48-545/VI "О бюджете Бахтинского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2020 года № 50-588/VI. Зарегистрировано Департаментом юстиции Восточно-Казахстанской области 19 марта 2020 года № 6797. Утратило силу - решением Урджарского районного маслихата Восточно-Казахстанской области от 29 декабря 2020 года № 57-759/VI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50-580/VI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6756)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48-545/VI "О бюджете Бахтинского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6564,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Бахтинского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33 342,0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29 242,0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33 842,6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- 500,6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500,6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50-588/VI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48-545/VI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