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50fa" w14:textId="48a5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48-558/VI "О бюджете Коктальского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50-596/VI. Зарегистрировано Департаментом юстиции Восточно-Казахстанской области 19 марта 2020 года № 6801. Утратило силу - решением Урджарского районного маслихата Восточно-Казахстанской области от 29 декабря 2020 года № 57-767/VI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 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48-558/VI "О бюджете Коктальского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6569,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Коктальского сельского 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15 504,0 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1 544,0 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 поступления – 24,0 тысяч тенге;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13 936,0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15 504,0 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48-558/VI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