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8fee" w14:textId="9ae8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20 января 2020 года № 48-571/VI "О бюджете Салкынбельского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12 марта 2020 года № 50-608/VI. Зарегистрировано Департаментом юстиции Восточно-Казахстанской области 19 марта 2020 года № 6803. Утратило силу - решением Урджарского районного маслихата Восточно-Казахстанской области от 29 декабря 2020 года № 57-779/VI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57-779/VI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февраля 2020 года № 50-580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 xml:space="preserve">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№47-525/VI "О бюджете Урджарского района на 2020-2022 годы" (зарегистрировано в Реестре государственной регистрации нормативных правовых актов за номером 6756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20 января 2020 года № 48-571/VI "О бюджете Салкынбельского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6656, опубликовано в Эталонном контрольном банке нормативных правовых актов Республики Казахстан в электронном виде 24 января 2020 года, в газете "Пульс времени/Уақыт тынысы" от 6 февраля 2020 года) следующие изменения 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Салкынбельского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– 18 073,9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– 1 430,0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неналоговые поступления – 219,9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– 16 424,0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затраты – 18 073,9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дефицит (профицит) бюджета – - 0,0 тысяч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финансирование дефицита (использование профицита) бюджета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Жакиянова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50-608/VI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48-571/VI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Салкынбельского сельского округа Урджарского района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