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ad6" w14:textId="7c6f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апреля 2020 года № 51-624/VI. Зарегистрировано Департаментом юстиции Восточно-Казахстанской области 21 апреля 2020 года № 6964.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Информационно-правовой системе "Әділет 3 июня 2014 года, в газете "Пульс времени/Уақыт тынысы" от 5 июня 2014 года) следующее изменение 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к памятным датам и праздничным дням предоставляется следующим категориям граждан: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33,400 месячных расчетных показателя;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показателя;";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к памятным датам и праздничным дням предоставляется следующим категориям граждан: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Праздник единства народа Казахстана - 1 мая: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воспитающим ребенка-инвалида в возрасте до 16 лет - 4,771 месячных расчетных показателя;";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к памятным датам и праздничным дням предоставляется следующим категориям граждан: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215,983 месячных расчетных показателя;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женам, (мужьям) умерших инвалидов войны и приравненных к ним инвалидов – 35,998 месячных расчетных показателя;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проработавшим (прослужившим) не менее 6 месяцев с 22 июня 1941 года по 9 мая 1945 года и не награжденные орденами и медалями бывшего Союза ССР за самотверженный труд и безупречную воинскую службу в тылу в годы Великой Отечественной войны – 15,299 месячных расчетных показателя;";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к памятным датам и праздничным дням предоставляется следующим категориям граждан: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пострадавшие от политических репрессий - 4,294 месячных расчетных показателя.".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