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0f4a" w14:textId="7c40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p>
      <w:pPr>
        <w:spacing w:after="0"/>
        <w:ind w:left="0"/>
        <w:jc w:val="both"/>
      </w:pPr>
      <w:r>
        <w:rPr>
          <w:rFonts w:ascii="Times New Roman"/>
          <w:b w:val="false"/>
          <w:i w:val="false"/>
          <w:color w:val="000000"/>
          <w:sz w:val="28"/>
        </w:rPr>
        <w:t>Решение Урджарского районного маслихата Восточно-Казахстанской области от 24 июня 2020 года № 53-656/VI. Зарегистрировано Департаментом юстиции Восточно-Казахстанской области 8 июля 2020 года № 7281</w:t>
      </w:r>
    </w:p>
    <w:p>
      <w:pPr>
        <w:spacing w:after="0"/>
        <w:ind w:left="0"/>
        <w:jc w:val="both"/>
      </w:pPr>
      <w:bookmarkStart w:name="z6" w:id="0"/>
      <w:r>
        <w:rPr>
          <w:rFonts w:ascii="Times New Roman"/>
          <w:b w:val="false"/>
          <w:i w:val="false"/>
          <w:color w:val="ff0000"/>
          <w:sz w:val="28"/>
        </w:rPr>
        <w:t xml:space="preserve">
      Сноска. Заголовок в редакции решения Урджарского районного маслихата области Абай от 04.03.2024 </w:t>
      </w:r>
      <w:r>
        <w:rPr>
          <w:rFonts w:ascii="Times New Roman"/>
          <w:b w:val="false"/>
          <w:i w:val="false"/>
          <w:color w:val="ff0000"/>
          <w:sz w:val="28"/>
        </w:rPr>
        <w:t>№ 12-240/VIII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от 8 июля 2005 года "О государственном регулировании развития агропромышленного комплекса и сельских территорий", Урджарский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Урджарского районного маслихата области Абай от 04.03.2024 </w:t>
      </w:r>
      <w:r>
        <w:rPr>
          <w:rFonts w:ascii="Times New Roman"/>
          <w:b w:val="false"/>
          <w:i w:val="false"/>
          <w:color w:val="000000"/>
          <w:sz w:val="28"/>
        </w:rPr>
        <w:t>№ 12-240/VIII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Признать утратившими силу некоторые решения Урджарского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Каирбаев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Урджарского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Урджарского районного </w:t>
            </w:r>
            <w:r>
              <w:br/>
            </w:r>
            <w:r>
              <w:rPr>
                <w:rFonts w:ascii="Times New Roman"/>
                <w:b w:val="false"/>
                <w:i w:val="false"/>
                <w:color w:val="000000"/>
                <w:sz w:val="20"/>
              </w:rPr>
              <w:t xml:space="preserve">маслихата от 24 июня 2020 года </w:t>
            </w:r>
            <w:r>
              <w:br/>
            </w:r>
            <w:r>
              <w:rPr>
                <w:rFonts w:ascii="Times New Roman"/>
                <w:b w:val="false"/>
                <w:i w:val="false"/>
                <w:color w:val="000000"/>
                <w:sz w:val="20"/>
              </w:rPr>
              <w:t>№ 53-656/VI</w:t>
            </w:r>
          </w:p>
        </w:tc>
      </w:tr>
    </w:tbl>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p>
      <w:pPr>
        <w:spacing w:after="0"/>
        <w:ind w:left="0"/>
        <w:jc w:val="both"/>
      </w:pPr>
      <w:r>
        <w:rPr>
          <w:rFonts w:ascii="Times New Roman"/>
          <w:b w:val="false"/>
          <w:i w:val="false"/>
          <w:color w:val="ff0000"/>
          <w:sz w:val="28"/>
        </w:rPr>
        <w:t xml:space="preserve">
      Сноска. Заголовок в редакции решения Урджарского районного маслихата области Абай от 04.03.2024 </w:t>
      </w:r>
      <w:r>
        <w:rPr>
          <w:rFonts w:ascii="Times New Roman"/>
          <w:b w:val="false"/>
          <w:i w:val="false"/>
          <w:color w:val="ff0000"/>
          <w:sz w:val="28"/>
        </w:rPr>
        <w:t>№ 12-240/VIII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p>
    <w:bookmarkStart w:name="z37" w:id="5"/>
    <w:p>
      <w:pPr>
        <w:spacing w:after="0"/>
        <w:ind w:left="0"/>
        <w:jc w:val="left"/>
      </w:pPr>
      <w:r>
        <w:rPr>
          <w:rFonts w:ascii="Times New Roman"/>
          <w:b/>
          <w:i w:val="false"/>
          <w:color w:val="000000"/>
        </w:rPr>
        <w:t xml:space="preserve"> 1. Общие положения</w:t>
      </w:r>
    </w:p>
    <w:bookmarkEnd w:id="5"/>
    <w:bookmarkStart w:name="z38" w:id="6"/>
    <w:p>
      <w:pPr>
        <w:spacing w:after="0"/>
        <w:ind w:left="0"/>
        <w:jc w:val="both"/>
      </w:pPr>
      <w:r>
        <w:rPr>
          <w:rFonts w:ascii="Times New Roman"/>
          <w:b w:val="false"/>
          <w:i w:val="false"/>
          <w:color w:val="000000"/>
          <w:sz w:val="28"/>
        </w:rPr>
        <w:t xml:space="preserve">
      1. 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Урджарского районного маслихата области Абай от 04.03.2024 </w:t>
      </w:r>
      <w:r>
        <w:rPr>
          <w:rFonts w:ascii="Times New Roman"/>
          <w:b w:val="false"/>
          <w:i w:val="false"/>
          <w:color w:val="000000"/>
          <w:sz w:val="28"/>
        </w:rPr>
        <w:t>№ 12-240/VIII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Урджарского района области Абай".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Урджарского районного маслихата области Абай от 20.09.2023 </w:t>
      </w:r>
      <w:r>
        <w:rPr>
          <w:rFonts w:ascii="Times New Roman"/>
          <w:b w:val="false"/>
          <w:i w:val="false"/>
          <w:color w:val="000000"/>
          <w:sz w:val="28"/>
        </w:rPr>
        <w:t>№ 5-111/VIII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Порядок и размер оказания социальной поддержки</w:t>
      </w:r>
    </w:p>
    <w:bookmarkStart w:name="z40"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отделения акционерного общества "Казпочта", банки второго уровня или организации, имеющие лицензии на соответствующие виды банковских операций.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Урджарского районного маслихата области Абай от 20.09.2023 </w:t>
      </w:r>
      <w:r>
        <w:rPr>
          <w:rFonts w:ascii="Times New Roman"/>
          <w:b w:val="false"/>
          <w:i w:val="false"/>
          <w:color w:val="000000"/>
          <w:sz w:val="28"/>
        </w:rPr>
        <w:t>№ 5-111/VIII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Урджарского района.</w:t>
      </w:r>
    </w:p>
    <w:bookmarkEnd w:id="9"/>
    <w:bookmarkStart w:name="z42"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13 (тринадцать) месячных расчетных показателей в 2025 году, 14 (четырнадцать) месячных расчетных показателей в 2026 году.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Урджарского районного маслихата области Абай от 28.02.2025 </w:t>
      </w:r>
      <w:r>
        <w:rPr>
          <w:rFonts w:ascii="Times New Roman"/>
          <w:b w:val="false"/>
          <w:i w:val="false"/>
          <w:color w:val="000000"/>
          <w:sz w:val="28"/>
        </w:rPr>
        <w:t>№ 23-443/VIII</w:t>
      </w:r>
      <w:r>
        <w:rPr>
          <w:rFonts w:ascii="Times New Roman"/>
          <w:b w:val="false"/>
          <w:i w:val="false"/>
          <w:color w:val="ff0000"/>
          <w:sz w:val="28"/>
        </w:rPr>
        <w:t xml:space="preserve"> (вводится в действие по истечении десятикалендарных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Урджарского районного </w:t>
            </w:r>
            <w:r>
              <w:br/>
            </w:r>
            <w:r>
              <w:rPr>
                <w:rFonts w:ascii="Times New Roman"/>
                <w:b w:val="false"/>
                <w:i w:val="false"/>
                <w:color w:val="000000"/>
                <w:sz w:val="20"/>
              </w:rPr>
              <w:t xml:space="preserve">маслихата от 24 июня 2020 года </w:t>
            </w:r>
            <w:r>
              <w:br/>
            </w:r>
            <w:r>
              <w:rPr>
                <w:rFonts w:ascii="Times New Roman"/>
                <w:b w:val="false"/>
                <w:i w:val="false"/>
                <w:color w:val="000000"/>
                <w:sz w:val="20"/>
              </w:rPr>
              <w:t>№ 53-656/VI</w:t>
            </w:r>
          </w:p>
        </w:tc>
      </w:tr>
    </w:tbl>
    <w:bookmarkStart w:name="z32" w:id="11"/>
    <w:p>
      <w:pPr>
        <w:spacing w:after="0"/>
        <w:ind w:left="0"/>
        <w:jc w:val="left"/>
      </w:pPr>
      <w:r>
        <w:rPr>
          <w:rFonts w:ascii="Times New Roman"/>
          <w:b/>
          <w:i w:val="false"/>
          <w:color w:val="000000"/>
        </w:rPr>
        <w:t xml:space="preserve"> Список  признанных утратившими силу некоторых  решений Урджарского районного маслихата</w:t>
      </w:r>
    </w:p>
    <w:bookmarkEnd w:id="11"/>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5-18-181, опубликовано в Эталонном контрольном банке нормативных правовых актов Республики Казахстан в электронном виде от 26 ноября 2018 года, в газете "Пульс времени/Уақыт тынысы" от 26 ноября 2018 года) в том числе :</w:t>
      </w:r>
    </w:p>
    <w:bookmarkStart w:name="z34"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24 декабря 2019 года № 47-537/VI "О внесении изменений в решение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6477, опубликовано в Эталонном контрольном банке нормативных правовых актов Республики Казахстан в электронном виде от 14 января 2020 года, в газете "Пульс времени/Уақыт тынысы" от 16 января 2020 года);</w:t>
      </w:r>
    </w:p>
    <w:bookmarkEnd w:id="12"/>
    <w:bookmarkStart w:name="z35"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12 марта 2020 года № 50-620/VI "О внесении изменений в решение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6813, опубликовано в Эталонном контрольном банке нормативных правовых актов Республики Казахстан в электронном виде от 2 апреля 2020 года, в газете "Пульс времени/Уақыт тынысы" от 9 апреля 2020 года);</w:t>
      </w:r>
    </w:p>
    <w:bookmarkEnd w:id="13"/>
    <w:bookmarkStart w:name="z3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Урджарского районного маслихата от 23 апреля 2020 года № 52-633/VI "О приостановлении действия решения Урджарского районного маслихата от 16 ноября 2018 года № 34-353/VI "Об утверж-дении порядка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Урджарского района" (зарегистрировано в Реестре государственной регистрации нормативных правовых актов за номером 7040, опубликовано в Эталонном контрольном банке нормативных правовых актов Республики Казахстан в электронном виде от 6 мая 2020 года, в газете "Пульс времени/Уақыт тынысы" от 11 мая 2020 года).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