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ea35" w14:textId="099e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48-546/VI "О бюджете Бестерекского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55-692/VI. Зарегистрировано Департаментом юстиции Восточно-Казахстанской области 19 октября 2020 года № 7675. Утратило силу - решением Урджарского районного маслихата Восточно-Казахстанской области от 29 декабря 2020 года № 57-760/VI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48-546/VI "О бюджете Бестерекского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6535,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Бестерекского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33 572,0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29 808,0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34 688,0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- 1 116,0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1 116,0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1 116,0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55-692/VI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48-546/VI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