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1800" w14:textId="1531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№ 48-547/VI от 10 января 2020 года "О бюджете Егинсу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693/VI. Зарегистрировано Департаментом юстиции Восточно-Казахстанской области 19 октября 2020 года № 7689. Утратило силу - решением Урджарского районного маслихата Восточно-Казахстанской области от 29 декабря 2020 года № 57-761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 54-675/VI "О внесении изменений в решение Урджарского районного маслихата от 24 декабря 2019 года № 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7/VI "О бюджете Егинсу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7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гинсуского сельского округа Урдж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55-693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8-54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9,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