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d622" w14:textId="a28d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57-766/VI. Зарегистрировано Департаментом юстиции Восточно-Казахстанской области 31 декабря 2020 года № 8194.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- 18,8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января 2020 года № 48-570 "О бюджете Кокозекского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6558,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6 февраля 2020 года),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50-595/VI "О внесении изменений в решение Урджарского районного маслихата от 15 января 2020 года № 48-570/VI "О бюджете Кокозекского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6794,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55-698/VI "О внесении изменений в решение Урджарского районного маслихата от 15 января 2020 года № 48-570/VI "О бюджете Кокозекского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7682,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12 ноября 2020 года).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