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f28c" w14:textId="53af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гаргы Егинсуй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64/VI. Зарегистрировано Департаментом юстиции Восточно-Казахстанской области 31 декабря 2020 года № 8195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гаргы Егинсуй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9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7,5 тысяч тенге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7,5 тысяч тенге, в том числе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-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1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1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50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огаргы Егинсу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5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рджарского районного маслихата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-594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50/VI "О бюджете Жогаргы Егинсу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96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9 апреля 2020 года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рджар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696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50/VI "О бюджете Жогаргы Егинсу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93, опубликовано в Эталонном контрольном банке нормативных правовых актов Республики Казахстан в электронном виде 23 октября 2020 года, в газете "Пульс времени/Уақыт тынысы" от 12 ноября 2020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