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dcb2" w14:textId="9ba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57-773/VI. Зарегистрировано Департаментом юстиции Восточно-Казахстанской области 31 декабря 2020 года № 8200.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Урджарского районного маслихата Восточно-Казахстанской области от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Каракольского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 польностью использованых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48-561 "О бюджете Каракольского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6561,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50-602/VI "О внесении изменений в решение Урджарского районного маслихата от 10 января 2020 года № 48-561/VI "О бюджете Каракольского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6781,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9 апреля 2020 года);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55-704/VI "О внесении изменений в решение Урджарского районного маслихата от 10 января 2020 года № 48-561/VI "О бюджете Каракольского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7674, опубликовано в Эталонном контрольном банке нормативных правовых актов Республики Казахстан в электронном виде 20 октября 2020 года, в газете "Пульс времени/Уақыт тынысы" от 19 ноября 2020 года).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