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e14d" w14:textId="bc8e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Шемонаихинского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июня 2020 года № 53/5-VI. Зарегистрировано Департаментом юстиции Восточно-Казахстанской области 19 июня 2020 года №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Шемонаихинского районного маслихата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38/4-V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4459, опубликовано в Эталонном контрольном банке нормативных правовых актов Республики Казахстан в электронном виде 4 апреля 2016 года);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Шемонаихинского районного маслихата от 16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42/3-VI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Шемонаихинского районного маслихата от 17 марта 2016 года № 38/4-V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6083, опубликовано в Эталонном контрольном банке нормативных правовых актов Республики Казахстан в электронном виде 30 июля 2019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6 июня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