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a3f1" w14:textId="285a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и исключении из учетных данных административно-территориальной единицы Бурлинского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18 марта 2020 года № 46 и решение Западно-Казахстанского областного маслихата от 18 марта 2020 года № 33-13. Зарегистрировано Департаментом юстиции Западно-Казахстанской области 27 марта 2020 года № 6097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совместного постановления акимата Бурлинского района от 27 августа 2019 года №17 и решения Бурлинского районного маслихата от 27 августа 2019 года №40-10,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Западно-Казахстанской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Упразднить и исключить из учетных данных село Березовка Березовского сельского округа Бурлинского района, в связи с переселением жителей.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(Е.Калиев)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Потиченко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