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c91" w14:textId="d7b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7 августа 2020 года № 1280. Зарегистрировано Департаментом юстиции Западно-Казахстанской области 7 августа 2020 года № 6337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на основании рекомендаций комиссии по субсидированию убыточных социально-значимых маршрутов, акимат города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социально-значимых убыточных маршрутов, подлежащих субсидированию на внутреннем водном транспорте по городу Уральск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27 июня 2019 года № 1490 "Об утверждении перечня социально-значимых убыточных маршрутов, подлежащих субсидированию на внутреннем водном транспорте по городу Уральск на 2019 год" (зарегистрированное в Реестре государственной регистрации нормативных правовых актов № 5739, опубликованное 5 июля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жилищно-коммунального хозяйства, пассажирского транспорта и автомобильных дорог города Уральска" (Дуйсенгалиев Ж.)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Мулкай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1280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