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5a99" w14:textId="5d4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Алмалинского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57-10. Зарегистрировано Департаментом юстиции Западно-Казахстанской области 30 декабря 2020 года № 6740.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Алмалинского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41 063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41 371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финансирование дефицита (использование профицита) бюджета – 308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Алмалинского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19 845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57-10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