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64ea" w14:textId="a446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(доходов) акционерных обществ и товариществ с ограниченной ответственностью, находящихся в Бурлинской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20 января 2020 года № 20. Зарегистрировано Департаментом юстиции Западно-Казахстанской области 5 февраля 2020 года № 6014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размер дивидендов (доходов) акционерных обществ и товариществ с ограниченной ответственностью (далее – акционерные общества и товарищества с ограниченной ответственностью) со 100% государственным пакетом акций (доля участия в уставном капитале), находящихся в Бурлинской районной коммунальной собственности, в размере 10% от чистого дохода.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которым переданы права владения и пользования акциями (долями участия в уставном капитале) акционерных обществ и товариществ с ограниченной ответственностью (далее – государственные органы), обеспечить полноту и своевременность перечисления в районный бюджет установленного размера дивидендов (доходов).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Государственным органам в целях развития и совершенствования их материально-технической базы обеспечить принятие необходимых мер по эффективному использованию части чистого дохода, оставшегося в распоряжении акционерных обществ и товариществ с ограниченной ответственностью.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района Е.Ихсанова.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