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112" w14:textId="972c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мая 2020 года № 50-9. Зарегистрировано Департаментом юстиции Западно-Казахстанской области 27 мая 2020 года № 6257.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«О бюджете города Aксай и сельских округов Бурлинского района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Законом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«О бюджете города Aксай и сельских округов Бурлинского района на 2020-2022 годы»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Утвердить бюджет Aксуского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- 44 008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- 1 379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- 42 347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- 44 008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- 38 654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- 1 090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- 37 548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- 38 654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- 54 089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- 5 901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- 5 285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- 42 903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- 54 089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- 41 804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- 1 307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- 40 410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- 41 804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- 41 611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- 1 018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- 40 319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- 41 611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- 30 489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- 787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- 29 702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- 30 489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- 40 458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- 3 047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- 1 927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- 35 484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- 40 458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Утвердить бюджет Успеновского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- 41 983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- 1 371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- 762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- 39 850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- 41 983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М. Дияров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Aксуского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Достық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Жарсуатского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Канайского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Карагандинского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Приурального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№50-9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Успеновского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