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2fe" w14:textId="f92b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35-5. Зарегистрировано Департаментом юстиции Западно-Казахстанской области 14 января 2020 года № 5963.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18 799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19 442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35-5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