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982b" w14:textId="05e9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Саралжинского сельского округа Бокейординского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25 декабря 2020 года № 50-5. Зарегистрировано Департаментом юстиции Западно-Казахстанской области 25 декабря 2020 года № 6638.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Саралжинского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27 130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1423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25 707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27 864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- 734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- 734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 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22 декабря 2020 года №49-2 "О районном бюджете на 2021-2023 годы" (зарегистрированное в Реестре государственной регистрации нормативных правовых актов №6572).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на 2021 год поступления субвенции передаваемых из районного бюджета в сумме 19 460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50-5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 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27 130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50-5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2022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50-5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2023 год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