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5ed" w14:textId="2dfa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Бисенского сельского округа Бокейординского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2020 года № 50-3. Зарегистрировано Департаментом юстиции Западно-Казахстанской области 25 декабря 2020 года № 6640.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Бисенского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44 249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38 934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51 194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- 6 945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6 945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2021-2023 годы" (зарегистрированное в Реестре государственной регистрации нормативных правовых актов №6572).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2021 год поступления субвенции передаваемых из районного бюджета в сумме 31 035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50-3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