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f336" w14:textId="5a2f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Железновского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43-17. Зарегистрировано Департаментом юстиции Западно-Казахстанской области 15 января 2020 года № 5989. Утратило силу решением маслихата района Бәйтерек Западно-Казахстанской области от 30 марта 2021 года № 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Железновского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28 250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28 250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Железновского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 – 2022 годы" (зарегистрированное в Реестре государственной регистрации нормативных правовых актов №5926)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Учесть в бюджете сельского округа на 2020 год поступления субвенции передаваемых из районного бюджета в сумме 21 535 тысяч тенге.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28 250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№43-17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№43-17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25 288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