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104f" w14:textId="55b1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31 декабря 2019 года №42-2 "О бюджете района Бәйтерек на 2020-2022годы"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июля 2020 года № 52-2. Зарегистрировано Департаментом юстиции Западно-Казахстанской области 22 июля 2020 года № 6311.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15 155 256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2 207 948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12 845 931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18 169 150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473 612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604 492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- 3 487 506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3 487 506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3 568 805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2020 год поступление целевых трансфертов и кредитов из республиканского бюджета в общей сумме 6 713 671 тысяча тенге:":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(компенсаторных) средств– 5 846 тысяч тенге";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3 896 452 тысячи тенге:":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Переметное района Бәйтерек – 293 609 тысяч тенге";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коммунальное государственное учреждение "Батуринская средняя общеобразовательная школа" в селе Янайкино района Бәйтерек - 36 532 тысячи тенге";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коммунальное государственное учреждение "Каменская средняя общеобразовательная школа" в селе Калининское района Бәйтерек - 71 588 тысяч тенге";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водопроводной сети в селах Переметное, Калининское района Бәйтерек III-очередь – 9 217 тысяч тенге";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(Кужиева А.) обеспечить государственную регистрацию данного решения в органах юстиции.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№42-2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15 155 256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12 845 572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18 169 150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7 737 981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7 080 528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6 767 966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6 521 514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1 926 677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1 492 982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1 352 683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1 352 683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4 845 774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3 603 815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1 086 639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55 000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