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e61a" w14:textId="abbe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Коскольского сельского округа Каратобинского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25 декабря 2020 года № 53-5. Зарегистрировано Департаментом юстиции Западно-Казахстанской области 28 декабря 2020 года № 6655.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Коскольского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34 796,6 тысяч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33 891,6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34 832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- 35,4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35,4 тысяч 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35,4 тысяч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Учесть в бюджете на 2021 год поступление целевых трансфертов из вышестоящего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областного бюджета в общей сумме – 4 720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основанную на факторно-бальной шкале – 4 720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Коскольского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декабря 2020 года № 52-7 "О районым бюджете на 2021 – 2023 годы" (зарегистрированное в Реестре государственной регистрации нормативных правовых актов № 6571).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Коскольского сельского округа на 2021 год поступления субвенции, передаваемых из республиканского бюджета в сумме 16 835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53-5 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53-5 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