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4534" w14:textId="ad84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нормативное постановление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6 января 2021 года № 1-НҚ. Зарегистрировано в Министерстве юстиции Республики Казахстан 9 января 2021 года № 22049</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от 12 ноября 2015 года "О государственном аудите и финансовом контроле" Счетный комитет по контролю за исполнением республиканского бюджета (далее – Счетный комитет) ПОСТАНОВЛЯЕТ: </w:t>
      </w:r>
    </w:p>
    <w:bookmarkEnd w:id="0"/>
    <w:bookmarkStart w:name="z5" w:id="1"/>
    <w:p>
      <w:pPr>
        <w:spacing w:after="0"/>
        <w:ind w:left="0"/>
        <w:jc w:val="both"/>
      </w:pPr>
      <w:r>
        <w:rPr>
          <w:rFonts w:ascii="Times New Roman"/>
          <w:b w:val="false"/>
          <w:i w:val="false"/>
          <w:color w:val="000000"/>
          <w:sz w:val="28"/>
        </w:rPr>
        <w:t xml:space="preserve">
      1. Внести в нормативное </w:t>
      </w:r>
      <w:r>
        <w:rPr>
          <w:rFonts w:ascii="Times New Roman"/>
          <w:b w:val="false"/>
          <w:i w:val="false"/>
          <w:color w:val="000000"/>
          <w:sz w:val="28"/>
        </w:rPr>
        <w:t>постановление</w:t>
      </w:r>
      <w:r>
        <w:rPr>
          <w:rFonts w:ascii="Times New Roman"/>
          <w:b w:val="false"/>
          <w:i w:val="false"/>
          <w:color w:val="000000"/>
          <w:sz w:val="28"/>
        </w:rPr>
        <w:t>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 (зарегистрировано в Реестре государственной регистрации нормативных правовых актов № 13647, опубликовано 11 мая 2016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750. </w:t>
      </w:r>
      <w:r>
        <w:rPr>
          <w:rFonts w:ascii="Times New Roman"/>
          <w:b w:val="false"/>
          <w:i w:val="false"/>
          <w:color w:val="000000"/>
          <w:sz w:val="28"/>
        </w:rPr>
        <w:t>Процедурный стандарт</w:t>
      </w:r>
      <w:r>
        <w:rPr>
          <w:rFonts w:ascii="Times New Roman"/>
          <w:b w:val="false"/>
          <w:i w:val="false"/>
          <w:color w:val="000000"/>
          <w:sz w:val="28"/>
        </w:rPr>
        <w:t xml:space="preserve">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утвержденный вышеуказанным нормативным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нормативному постановлению.</w:t>
      </w:r>
    </w:p>
    <w:bookmarkEnd w:id="2"/>
    <w:bookmarkStart w:name="z7" w:id="3"/>
    <w:p>
      <w:pPr>
        <w:spacing w:after="0"/>
        <w:ind w:left="0"/>
        <w:jc w:val="both"/>
      </w:pPr>
      <w:r>
        <w:rPr>
          <w:rFonts w:ascii="Times New Roman"/>
          <w:b w:val="false"/>
          <w:i w:val="false"/>
          <w:color w:val="000000"/>
          <w:sz w:val="28"/>
        </w:rPr>
        <w:t>
      2. Юридическому отделу Счетного комитета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Счетного комитета.</w:t>
      </w:r>
    </w:p>
    <w:bookmarkEnd w:id="6"/>
    <w:bookmarkStart w:name="z11" w:id="7"/>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 комитета</w:t>
            </w:r>
            <w:r>
              <w:br/>
            </w:r>
            <w:r>
              <w:rPr>
                <w:rFonts w:ascii="Times New Roman"/>
                <w:b w:val="false"/>
                <w:i/>
                <w:color w:val="000000"/>
                <w:sz w:val="20"/>
              </w:rPr>
              <w:t>по контролю за исполнением</w:t>
            </w:r>
            <w:r>
              <w:br/>
            </w:r>
            <w:r>
              <w:rPr>
                <w:rFonts w:ascii="Times New Roman"/>
                <w:b w:val="false"/>
                <w:i/>
                <w:color w:val="000000"/>
                <w:sz w:val="20"/>
              </w:rPr>
              <w:t xml:space="preserve">республиканского бюджета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6 января 2021 года № 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15" w:id="8"/>
    <w:p>
      <w:pPr>
        <w:spacing w:after="0"/>
        <w:ind w:left="0"/>
        <w:jc w:val="left"/>
      </w:pPr>
      <w:r>
        <w:rPr>
          <w:rFonts w:ascii="Times New Roman"/>
          <w:b/>
          <w:i w:val="false"/>
          <w:color w:val="000000"/>
        </w:rPr>
        <w:t xml:space="preserve"> 750.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Настоящий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(далее – Стандарт) разработан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пунктом 3 статьи 8 и </w:t>
      </w:r>
      <w:r>
        <w:rPr>
          <w:rFonts w:ascii="Times New Roman"/>
          <w:b w:val="false"/>
          <w:i w:val="false"/>
          <w:color w:val="000000"/>
          <w:sz w:val="28"/>
        </w:rPr>
        <w:t>статьи 24</w:t>
      </w:r>
      <w:r>
        <w:rPr>
          <w:rFonts w:ascii="Times New Roman"/>
          <w:b w:val="false"/>
          <w:i w:val="false"/>
          <w:color w:val="000000"/>
          <w:sz w:val="28"/>
        </w:rPr>
        <w:t xml:space="preserve"> Закона Республики Казахстан от 12 ноября 2015 года "О государственном аудите и финансовом контроле" (далее – Закон), а также на основании приемлемых положений Международных стандартов по проведению контроля качества (ISSAI) Международной организации высших органов аудита (INTOSAI).</w:t>
      </w:r>
    </w:p>
    <w:bookmarkEnd w:id="10"/>
    <w:bookmarkStart w:name="z18" w:id="11"/>
    <w:p>
      <w:pPr>
        <w:spacing w:after="0"/>
        <w:ind w:left="0"/>
        <w:jc w:val="both"/>
      </w:pPr>
      <w:r>
        <w:rPr>
          <w:rFonts w:ascii="Times New Roman"/>
          <w:b w:val="false"/>
          <w:i w:val="false"/>
          <w:color w:val="000000"/>
          <w:sz w:val="28"/>
        </w:rPr>
        <w:t>
      2. Стандарт содержит процедурные требования к осуществлению и оформлению контроля качества документов, составляемых государственными аудиторами по результатам государственного аудита и (или) экспертно-аналитических мероприятий в составе аудита эффективности (за исключением предварительной, текущей и последующей оценки), проводимых органами внешнего государственного аудита и финансового контроля (далее – органы ГАФК), заключений (материалов) привлеченных аудиторских организаций и (или) экспертов к проведению государственного аудита.</w:t>
      </w:r>
    </w:p>
    <w:bookmarkEnd w:id="11"/>
    <w:bookmarkStart w:name="z19" w:id="12"/>
    <w:p>
      <w:pPr>
        <w:spacing w:after="0"/>
        <w:ind w:left="0"/>
        <w:jc w:val="both"/>
      </w:pPr>
      <w:r>
        <w:rPr>
          <w:rFonts w:ascii="Times New Roman"/>
          <w:b w:val="false"/>
          <w:i w:val="false"/>
          <w:color w:val="000000"/>
          <w:sz w:val="28"/>
        </w:rPr>
        <w:t xml:space="preserve">
      3. Целью Стандарта является обеспечение соответствия деятельности органов внешнего ГАФК и деятельности государственных аудиторов, а также привлеченных аудиторских организаций и экспертов к проведению государственного аудита и (или) экспертно-аналитического мероприятия стандартам государственного аудита и финансового контроля, а также Правилам проведения внешнего государственного аудита и финансового контроля,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от 30 июля 2020 года 6-НҚ (зарегистрирован в Реестре государственной регистрации нормативных правовых актов № 21070, далее – Правила ГАФК).</w:t>
      </w:r>
    </w:p>
    <w:bookmarkEnd w:id="12"/>
    <w:bookmarkStart w:name="z20" w:id="13"/>
    <w:p>
      <w:pPr>
        <w:spacing w:after="0"/>
        <w:ind w:left="0"/>
        <w:jc w:val="both"/>
      </w:pPr>
      <w:r>
        <w:rPr>
          <w:rFonts w:ascii="Times New Roman"/>
          <w:b w:val="false"/>
          <w:i w:val="false"/>
          <w:color w:val="000000"/>
          <w:sz w:val="28"/>
        </w:rPr>
        <w:t>
      4. Задачей Стандарта является установление единого подхода к процедурным требованиям по осуществлению контроля качества государственного аудита, экспертно-аналитических мероприятий, деятельности государственных аудиторов и заключений (материалов) привлеченных аудиторских организаций и экспертов к проведению государственного аудита и (или) экспертно-аналитическим мероприятиям.</w:t>
      </w:r>
    </w:p>
    <w:bookmarkEnd w:id="13"/>
    <w:bookmarkStart w:name="z21" w:id="14"/>
    <w:p>
      <w:pPr>
        <w:spacing w:after="0"/>
        <w:ind w:left="0"/>
        <w:jc w:val="both"/>
      </w:pPr>
      <w:r>
        <w:rPr>
          <w:rFonts w:ascii="Times New Roman"/>
          <w:b w:val="false"/>
          <w:i w:val="false"/>
          <w:color w:val="000000"/>
          <w:sz w:val="28"/>
        </w:rPr>
        <w:t>
      5. В настоящем Стандарте используются следующие понятия:</w:t>
      </w:r>
    </w:p>
    <w:bookmarkEnd w:id="14"/>
    <w:bookmarkStart w:name="z22" w:id="15"/>
    <w:p>
      <w:pPr>
        <w:spacing w:after="0"/>
        <w:ind w:left="0"/>
        <w:jc w:val="both"/>
      </w:pPr>
      <w:r>
        <w:rPr>
          <w:rFonts w:ascii="Times New Roman"/>
          <w:b w:val="false"/>
          <w:i w:val="false"/>
          <w:color w:val="000000"/>
          <w:sz w:val="28"/>
        </w:rPr>
        <w:t>
      контроль качества – проверка документов, составляемых государственными аудиторами, привлеченными аудиторскими организациями и (или) экспертами к проведению государственного аудита и (или) экспертно-аналитического мероприятия на предмет соблюдения требований, предусмотренных в Общих и процедурных стандартах органов ГАФК, а также Правилах ГАФК.</w:t>
      </w:r>
    </w:p>
    <w:bookmarkEnd w:id="15"/>
    <w:bookmarkStart w:name="z23" w:id="16"/>
    <w:p>
      <w:pPr>
        <w:spacing w:after="0"/>
        <w:ind w:left="0"/>
        <w:jc w:val="both"/>
      </w:pPr>
      <w:r>
        <w:rPr>
          <w:rFonts w:ascii="Times New Roman"/>
          <w:b w:val="false"/>
          <w:i w:val="false"/>
          <w:color w:val="000000"/>
          <w:sz w:val="28"/>
        </w:rPr>
        <w:t>
      6. Принципами осуществления контроля качества являются:</w:t>
      </w:r>
    </w:p>
    <w:bookmarkEnd w:id="16"/>
    <w:bookmarkStart w:name="z24" w:id="17"/>
    <w:p>
      <w:pPr>
        <w:spacing w:after="0"/>
        <w:ind w:left="0"/>
        <w:jc w:val="both"/>
      </w:pPr>
      <w:r>
        <w:rPr>
          <w:rFonts w:ascii="Times New Roman"/>
          <w:b w:val="false"/>
          <w:i w:val="false"/>
          <w:color w:val="000000"/>
          <w:sz w:val="28"/>
        </w:rPr>
        <w:t>
      1) независимость – недопущение любого вмешательства в деятельность работников при осуществлении ими контроля качества;</w:t>
      </w:r>
    </w:p>
    <w:bookmarkEnd w:id="17"/>
    <w:bookmarkStart w:name="z25" w:id="18"/>
    <w:p>
      <w:pPr>
        <w:spacing w:after="0"/>
        <w:ind w:left="0"/>
        <w:jc w:val="both"/>
      </w:pPr>
      <w:r>
        <w:rPr>
          <w:rFonts w:ascii="Times New Roman"/>
          <w:b w:val="false"/>
          <w:i w:val="false"/>
          <w:color w:val="000000"/>
          <w:sz w:val="28"/>
        </w:rPr>
        <w:t>
      2) объективность – проведение контроля качества в строгом соответствии с законодательством Республики Казахстан, обеспечение единого подхода при проведении контроля качества и оформлении итогов контроля качества, с документально обоснованными и подтвержденными выводами, исключение конфликта интересов;</w:t>
      </w:r>
    </w:p>
    <w:bookmarkEnd w:id="18"/>
    <w:bookmarkStart w:name="z26" w:id="19"/>
    <w:p>
      <w:pPr>
        <w:spacing w:after="0"/>
        <w:ind w:left="0"/>
        <w:jc w:val="both"/>
      </w:pPr>
      <w:r>
        <w:rPr>
          <w:rFonts w:ascii="Times New Roman"/>
          <w:b w:val="false"/>
          <w:i w:val="false"/>
          <w:color w:val="000000"/>
          <w:sz w:val="28"/>
        </w:rPr>
        <w:t xml:space="preserve">
      3) прозрачность – ясность изложения результатов контроля качества, применение методов и критериев проведения контроля качества, обеспечивающих понятность и доступность его результатов для всех заинтересованных сторон; </w:t>
      </w:r>
    </w:p>
    <w:bookmarkEnd w:id="19"/>
    <w:bookmarkStart w:name="z27" w:id="20"/>
    <w:p>
      <w:pPr>
        <w:spacing w:after="0"/>
        <w:ind w:left="0"/>
        <w:jc w:val="both"/>
      </w:pPr>
      <w:r>
        <w:rPr>
          <w:rFonts w:ascii="Times New Roman"/>
          <w:b w:val="false"/>
          <w:i w:val="false"/>
          <w:color w:val="000000"/>
          <w:sz w:val="28"/>
        </w:rPr>
        <w:t>
      4) компетентность – совокупность необходимых профессиональных знаний и навыков работников для осуществления контроля качества;</w:t>
      </w:r>
    </w:p>
    <w:bookmarkEnd w:id="20"/>
    <w:bookmarkStart w:name="z28" w:id="21"/>
    <w:p>
      <w:pPr>
        <w:spacing w:after="0"/>
        <w:ind w:left="0"/>
        <w:jc w:val="both"/>
      </w:pPr>
      <w:r>
        <w:rPr>
          <w:rFonts w:ascii="Times New Roman"/>
          <w:b w:val="false"/>
          <w:i w:val="false"/>
          <w:color w:val="000000"/>
          <w:sz w:val="28"/>
        </w:rPr>
        <w:t>
      5) достоверность – подтверждение результатов контроля качества оригиналами документов или их сканированными версиями, а также ссылками на нормативные правовые акты, положения которых нарушены.</w:t>
      </w:r>
    </w:p>
    <w:bookmarkEnd w:id="21"/>
    <w:bookmarkStart w:name="z29" w:id="22"/>
    <w:p>
      <w:pPr>
        <w:spacing w:after="0"/>
        <w:ind w:left="0"/>
        <w:jc w:val="left"/>
      </w:pPr>
      <w:r>
        <w:rPr>
          <w:rFonts w:ascii="Times New Roman"/>
          <w:b/>
          <w:i w:val="false"/>
          <w:color w:val="000000"/>
        </w:rPr>
        <w:t xml:space="preserve"> Глава 2. Организация контроля качества</w:t>
      </w:r>
    </w:p>
    <w:bookmarkEnd w:id="22"/>
    <w:bookmarkStart w:name="z30" w:id="23"/>
    <w:p>
      <w:pPr>
        <w:spacing w:after="0"/>
        <w:ind w:left="0"/>
        <w:jc w:val="both"/>
      </w:pPr>
      <w:r>
        <w:rPr>
          <w:rFonts w:ascii="Times New Roman"/>
          <w:b w:val="false"/>
          <w:i w:val="false"/>
          <w:color w:val="000000"/>
          <w:sz w:val="28"/>
        </w:rPr>
        <w:t>
      7. Руководители органов ГАФК обеспечивают организацию контроля качества путем регулярного проведения проверок документов, составляемых государственными аудиторами в ходе своей деятельности, на предмет соответствия стандартам государственного аудита и финансового контроля в порядке, определенном Правилами ГАФК, на основе системы управления рисками.</w:t>
      </w:r>
    </w:p>
    <w:bookmarkEnd w:id="23"/>
    <w:bookmarkStart w:name="z31" w:id="24"/>
    <w:p>
      <w:pPr>
        <w:spacing w:after="0"/>
        <w:ind w:left="0"/>
        <w:jc w:val="both"/>
      </w:pPr>
      <w:r>
        <w:rPr>
          <w:rFonts w:ascii="Times New Roman"/>
          <w:b w:val="false"/>
          <w:i w:val="false"/>
          <w:color w:val="000000"/>
          <w:sz w:val="28"/>
        </w:rPr>
        <w:t>
      8. Структурное подразделение, ответственное за проведение контроля качества осуществляет расчет показателей рисков аудиторских мероприятий, подвергаемых контролю качества, согласно Методологическому руководству по применению настоящего Стандарта (далее – Методологическое руководство).</w:t>
      </w:r>
    </w:p>
    <w:bookmarkEnd w:id="24"/>
    <w:bookmarkStart w:name="z32" w:id="25"/>
    <w:p>
      <w:pPr>
        <w:spacing w:after="0"/>
        <w:ind w:left="0"/>
        <w:jc w:val="both"/>
      </w:pPr>
      <w:r>
        <w:rPr>
          <w:rFonts w:ascii="Times New Roman"/>
          <w:b w:val="false"/>
          <w:i w:val="false"/>
          <w:color w:val="000000"/>
          <w:sz w:val="28"/>
        </w:rPr>
        <w:t xml:space="preserve">
      9. Контроль качества осуществляется структурным подразделением органа ГАФК, ответственным за проведение контроля качества с учетом заключения структурного подразделения, ответственного за правовое обеспечение в рамках его компетенции. </w:t>
      </w:r>
    </w:p>
    <w:bookmarkEnd w:id="25"/>
    <w:bookmarkStart w:name="z33" w:id="26"/>
    <w:p>
      <w:pPr>
        <w:spacing w:after="0"/>
        <w:ind w:left="0"/>
        <w:jc w:val="both"/>
      </w:pPr>
      <w:r>
        <w:rPr>
          <w:rFonts w:ascii="Times New Roman"/>
          <w:b w:val="false"/>
          <w:i w:val="false"/>
          <w:color w:val="000000"/>
          <w:sz w:val="28"/>
        </w:rPr>
        <w:t>
      Контроль качества осуществляется государственными аудиторами, которые не принимали участие в данном государственном аудите и финансовом контроле.</w:t>
      </w:r>
    </w:p>
    <w:bookmarkEnd w:id="26"/>
    <w:bookmarkStart w:name="z34" w:id="27"/>
    <w:p>
      <w:pPr>
        <w:spacing w:after="0"/>
        <w:ind w:left="0"/>
        <w:jc w:val="both"/>
      </w:pPr>
      <w:r>
        <w:rPr>
          <w:rFonts w:ascii="Times New Roman"/>
          <w:b w:val="false"/>
          <w:i w:val="false"/>
          <w:color w:val="000000"/>
          <w:sz w:val="28"/>
        </w:rPr>
        <w:t>
      10. Необходимость и периодичность проведения контроля качества, а также сроки и продолжительность проведения контроля качества устанавливаются с целью обеспечения его оперативности и результативности.</w:t>
      </w:r>
    </w:p>
    <w:bookmarkEnd w:id="27"/>
    <w:bookmarkStart w:name="z35" w:id="28"/>
    <w:p>
      <w:pPr>
        <w:spacing w:after="0"/>
        <w:ind w:left="0"/>
        <w:jc w:val="both"/>
      </w:pPr>
      <w:r>
        <w:rPr>
          <w:rFonts w:ascii="Times New Roman"/>
          <w:b w:val="false"/>
          <w:i w:val="false"/>
          <w:color w:val="000000"/>
          <w:sz w:val="28"/>
        </w:rPr>
        <w:t>
      11. Членом Счетного комитета (Ревизионной комиссии), ответственным за организацию и осуществление аудиторского и (или) экспертно-аналитического мероприятия, руководителями структурного подразделения, ответственного за проведение государственного аудита, и руководителем группы государственного аудита в пределах своих полномочий принимаются меры по контролю деятельности государственных аудиторов за обеспечением ими надлежащего качества составления документов по результатам государственного аудита и (или) экспертно-аналитического мероприятия.</w:t>
      </w:r>
    </w:p>
    <w:bookmarkEnd w:id="28"/>
    <w:bookmarkStart w:name="z36" w:id="29"/>
    <w:p>
      <w:pPr>
        <w:spacing w:after="0"/>
        <w:ind w:left="0"/>
        <w:jc w:val="both"/>
      </w:pPr>
      <w:r>
        <w:rPr>
          <w:rFonts w:ascii="Times New Roman"/>
          <w:b w:val="false"/>
          <w:i w:val="false"/>
          <w:color w:val="000000"/>
          <w:sz w:val="28"/>
        </w:rPr>
        <w:t>
      12. Работники органов государственного аудита и финансового контроля своевременно и в полном объеме размещают необходимые документы в информационной системе электронного документооборота в целях проведения контроля качества и юридической экспертизы.</w:t>
      </w:r>
    </w:p>
    <w:bookmarkEnd w:id="29"/>
    <w:bookmarkStart w:name="z37" w:id="30"/>
    <w:p>
      <w:pPr>
        <w:spacing w:after="0"/>
        <w:ind w:left="0"/>
        <w:jc w:val="both"/>
      </w:pPr>
      <w:r>
        <w:rPr>
          <w:rFonts w:ascii="Times New Roman"/>
          <w:b w:val="false"/>
          <w:i w:val="false"/>
          <w:color w:val="000000"/>
          <w:sz w:val="28"/>
        </w:rPr>
        <w:t>
      13. При возникновении препятствий в ходе осуществления контроля качества по его проведению, в том числе отсутствие и/или не размещение необходимых документов и иной информации, руководители структурных подразделений, ответственные за проведение контроля качества и правовое обеспечение, информируют об этом Руководителя органа ГАФК.</w:t>
      </w:r>
    </w:p>
    <w:bookmarkEnd w:id="30"/>
    <w:bookmarkStart w:name="z38" w:id="31"/>
    <w:p>
      <w:pPr>
        <w:spacing w:after="0"/>
        <w:ind w:left="0"/>
        <w:jc w:val="both"/>
      </w:pPr>
      <w:r>
        <w:rPr>
          <w:rFonts w:ascii="Times New Roman"/>
          <w:b w:val="false"/>
          <w:i w:val="false"/>
          <w:color w:val="000000"/>
          <w:sz w:val="28"/>
        </w:rPr>
        <w:t>
      14. Работники структурного подразделения, ответственного за проведение контроля качества анализируют и проводят экспертизу результатов государственного аудита и (или) экспертно-аналитического мероприятия, по представленным материалам.</w:t>
      </w:r>
    </w:p>
    <w:bookmarkEnd w:id="31"/>
    <w:bookmarkStart w:name="z39" w:id="32"/>
    <w:p>
      <w:pPr>
        <w:spacing w:after="0"/>
        <w:ind w:left="0"/>
        <w:jc w:val="both"/>
      </w:pPr>
      <w:r>
        <w:rPr>
          <w:rFonts w:ascii="Times New Roman"/>
          <w:b w:val="false"/>
          <w:i w:val="false"/>
          <w:color w:val="000000"/>
          <w:sz w:val="28"/>
        </w:rPr>
        <w:t>
      15. Структурным подразделением, ответственным за проведение контроля качества, осуществляется контроль качества:</w:t>
      </w:r>
    </w:p>
    <w:bookmarkEnd w:id="32"/>
    <w:bookmarkStart w:name="z40" w:id="33"/>
    <w:p>
      <w:pPr>
        <w:spacing w:after="0"/>
        <w:ind w:left="0"/>
        <w:jc w:val="both"/>
      </w:pPr>
      <w:r>
        <w:rPr>
          <w:rFonts w:ascii="Times New Roman"/>
          <w:b w:val="false"/>
          <w:i w:val="false"/>
          <w:color w:val="000000"/>
          <w:sz w:val="28"/>
        </w:rPr>
        <w:t>
      1) информации о результатах предварительного изучения объектов государственного аудита, проектов Плана и Программы аудита;</w:t>
      </w:r>
    </w:p>
    <w:bookmarkEnd w:id="33"/>
    <w:bookmarkStart w:name="z41" w:id="34"/>
    <w:p>
      <w:pPr>
        <w:spacing w:after="0"/>
        <w:ind w:left="0"/>
        <w:jc w:val="both"/>
      </w:pPr>
      <w:r>
        <w:rPr>
          <w:rFonts w:ascii="Times New Roman"/>
          <w:b w:val="false"/>
          <w:i w:val="false"/>
          <w:color w:val="000000"/>
          <w:sz w:val="28"/>
        </w:rPr>
        <w:t>
      2) проектов Аудиторских отчетов с подтверждающими документами, Реестров выявленных нарушений и недостатков по результатам аудиторского мероприятия (далее – Реестр);</w:t>
      </w:r>
    </w:p>
    <w:bookmarkEnd w:id="34"/>
    <w:bookmarkStart w:name="z42" w:id="35"/>
    <w:p>
      <w:pPr>
        <w:spacing w:after="0"/>
        <w:ind w:left="0"/>
        <w:jc w:val="both"/>
      </w:pPr>
      <w:r>
        <w:rPr>
          <w:rFonts w:ascii="Times New Roman"/>
          <w:b w:val="false"/>
          <w:i w:val="false"/>
          <w:color w:val="000000"/>
          <w:sz w:val="28"/>
        </w:rPr>
        <w:t>
      3) проектов Аудиторского заключения, Постановления и Предписаний, Сводного реестра выявленных нарушений и недостатков по результатам государственного аудита (далее – Сводный реестр);</w:t>
      </w:r>
    </w:p>
    <w:bookmarkEnd w:id="35"/>
    <w:bookmarkStart w:name="z43" w:id="36"/>
    <w:p>
      <w:pPr>
        <w:spacing w:after="0"/>
        <w:ind w:left="0"/>
        <w:jc w:val="both"/>
      </w:pPr>
      <w:r>
        <w:rPr>
          <w:rFonts w:ascii="Times New Roman"/>
          <w:b w:val="false"/>
          <w:i w:val="false"/>
          <w:color w:val="000000"/>
          <w:sz w:val="28"/>
        </w:rPr>
        <w:t>
      4) заключений (материалов) привлеченных экспертов;</w:t>
      </w:r>
    </w:p>
    <w:bookmarkEnd w:id="36"/>
    <w:bookmarkStart w:name="z44" w:id="37"/>
    <w:p>
      <w:pPr>
        <w:spacing w:after="0"/>
        <w:ind w:left="0"/>
        <w:jc w:val="both"/>
      </w:pPr>
      <w:r>
        <w:rPr>
          <w:rFonts w:ascii="Times New Roman"/>
          <w:b w:val="false"/>
          <w:i w:val="false"/>
          <w:color w:val="000000"/>
          <w:sz w:val="28"/>
        </w:rPr>
        <w:t>
      5) информации объектов государственного аудита и иных заинтересованных лиц по исполнению рекомендаций, данных в Аудиторском заключении и Предписаний по результатам внешнего государственного аудита.</w:t>
      </w:r>
    </w:p>
    <w:bookmarkEnd w:id="37"/>
    <w:bookmarkStart w:name="z45" w:id="38"/>
    <w:p>
      <w:pPr>
        <w:spacing w:after="0"/>
        <w:ind w:left="0"/>
        <w:jc w:val="both"/>
      </w:pPr>
      <w:r>
        <w:rPr>
          <w:rFonts w:ascii="Times New Roman"/>
          <w:b w:val="false"/>
          <w:i w:val="false"/>
          <w:color w:val="000000"/>
          <w:sz w:val="28"/>
        </w:rPr>
        <w:t>
      16. Структурное подразделение, ответственное за правовое обеспечение осуществляет юридическую экспертизу проектов Аудиторских отчетов и Реестров, приложенных к ним, проектов Аудиторского заключения, Сводного реестра, Постановления и Предписания в соответствии с Правилами ГАФК, а также Методологическим руководством по применению настоящего Стандарта.</w:t>
      </w:r>
    </w:p>
    <w:bookmarkEnd w:id="38"/>
    <w:bookmarkStart w:name="z46" w:id="39"/>
    <w:p>
      <w:pPr>
        <w:spacing w:after="0"/>
        <w:ind w:left="0"/>
        <w:jc w:val="both"/>
      </w:pPr>
      <w:r>
        <w:rPr>
          <w:rFonts w:ascii="Times New Roman"/>
          <w:b w:val="false"/>
          <w:i w:val="false"/>
          <w:color w:val="000000"/>
          <w:sz w:val="28"/>
        </w:rPr>
        <w:t>
      17. Контролю качества подвергаются подготовительный, основной и заключительный этапы аудиторской, экспертно-аналитической деятельности органов внешнего ГАФК, вся деятельность государственных аудиторов, заключения (материалы) привлеченных аудиторских организаций и экспертов к проведению государственного аудита на основании критериев, согласно Методологическому руководству по применению настоящего Стандарта.</w:t>
      </w:r>
    </w:p>
    <w:bookmarkEnd w:id="39"/>
    <w:bookmarkStart w:name="z47" w:id="40"/>
    <w:p>
      <w:pPr>
        <w:spacing w:after="0"/>
        <w:ind w:left="0"/>
        <w:jc w:val="both"/>
      </w:pPr>
      <w:r>
        <w:rPr>
          <w:rFonts w:ascii="Times New Roman"/>
          <w:b w:val="false"/>
          <w:i w:val="false"/>
          <w:color w:val="000000"/>
          <w:sz w:val="28"/>
        </w:rPr>
        <w:t>
      18. Детализация внутреннего порядка проведения контроля качества и критерии системы управления рисками по их проведению устанавливается в Методологическом руководстве по применению настоящего Стандарта.</w:t>
      </w:r>
    </w:p>
    <w:bookmarkEnd w:id="40"/>
    <w:bookmarkStart w:name="z48" w:id="41"/>
    <w:p>
      <w:pPr>
        <w:spacing w:after="0"/>
        <w:ind w:left="0"/>
        <w:jc w:val="left"/>
      </w:pPr>
      <w:r>
        <w:rPr>
          <w:rFonts w:ascii="Times New Roman"/>
          <w:b/>
          <w:i w:val="false"/>
          <w:color w:val="000000"/>
        </w:rPr>
        <w:t xml:space="preserve"> Глава 3. Контроль качества подготовительного этапа аудиторского мероприятия</w:t>
      </w:r>
    </w:p>
    <w:bookmarkEnd w:id="41"/>
    <w:bookmarkStart w:name="z49" w:id="42"/>
    <w:p>
      <w:pPr>
        <w:spacing w:after="0"/>
        <w:ind w:left="0"/>
        <w:jc w:val="both"/>
      </w:pPr>
      <w:r>
        <w:rPr>
          <w:rFonts w:ascii="Times New Roman"/>
          <w:b w:val="false"/>
          <w:i w:val="false"/>
          <w:color w:val="000000"/>
          <w:sz w:val="28"/>
        </w:rPr>
        <w:t>
      19. Информация о результатах предварительного изучения объектов государственного аудита, проекты Плана и Программы аудита, служебная записка члена Счетного комитета (Ревизионной комиссии), ответственного за аудиторское мероприятие (при внесении изменений в Перечень объектов государственного аудита), руководителем группы государственного аудита, за подписью руководителя структурного подразделения, ответственного за проведение государственного аудита за восемь рабочих дней до выхода на объект аудита представляются в структурное подразделение, ответственное за проведение контроля качества.</w:t>
      </w:r>
    </w:p>
    <w:bookmarkEnd w:id="42"/>
    <w:bookmarkStart w:name="z50" w:id="43"/>
    <w:p>
      <w:pPr>
        <w:spacing w:after="0"/>
        <w:ind w:left="0"/>
        <w:jc w:val="both"/>
      </w:pPr>
      <w:r>
        <w:rPr>
          <w:rFonts w:ascii="Times New Roman"/>
          <w:b w:val="false"/>
          <w:i w:val="false"/>
          <w:color w:val="000000"/>
          <w:sz w:val="28"/>
        </w:rPr>
        <w:t xml:space="preserve">
      20. Структурным подразделением, ответственным за проведение контроля качества проводится экспертиза документов, предусмотренных пунктом 19 настоящего Стандарта, на предмет соответствия требованиям действующих стандартов государственного аудита и финансового контроля и Правил ГАФК. </w:t>
      </w:r>
    </w:p>
    <w:bookmarkEnd w:id="43"/>
    <w:bookmarkStart w:name="z51" w:id="44"/>
    <w:p>
      <w:pPr>
        <w:spacing w:after="0"/>
        <w:ind w:left="0"/>
        <w:jc w:val="both"/>
      </w:pPr>
      <w:r>
        <w:rPr>
          <w:rFonts w:ascii="Times New Roman"/>
          <w:b w:val="false"/>
          <w:i w:val="false"/>
          <w:color w:val="000000"/>
          <w:sz w:val="28"/>
        </w:rPr>
        <w:t>
      21. По результатам рассмотрения представленных документов структурным подразделением, ответственным за проведение контроля качества в течение трех рабочих дней вносится экспертное заключение члену Счетного комитета (Ревизионной комиссии) и руководителю структурного подразделения, ответственному за проведение государственного аудита.</w:t>
      </w:r>
    </w:p>
    <w:bookmarkEnd w:id="44"/>
    <w:bookmarkStart w:name="z52" w:id="45"/>
    <w:p>
      <w:pPr>
        <w:spacing w:after="0"/>
        <w:ind w:left="0"/>
        <w:jc w:val="left"/>
      </w:pPr>
      <w:r>
        <w:rPr>
          <w:rFonts w:ascii="Times New Roman"/>
          <w:b/>
          <w:i w:val="false"/>
          <w:color w:val="000000"/>
        </w:rPr>
        <w:t xml:space="preserve"> Глава 4. Контроль качества основного этапа проведения аудиторского мероприятия</w:t>
      </w:r>
    </w:p>
    <w:bookmarkEnd w:id="45"/>
    <w:bookmarkStart w:name="z53" w:id="46"/>
    <w:p>
      <w:pPr>
        <w:spacing w:after="0"/>
        <w:ind w:left="0"/>
        <w:jc w:val="both"/>
      </w:pPr>
      <w:r>
        <w:rPr>
          <w:rFonts w:ascii="Times New Roman"/>
          <w:b w:val="false"/>
          <w:i w:val="false"/>
          <w:color w:val="000000"/>
          <w:sz w:val="28"/>
        </w:rPr>
        <w:t>
      22. Проект аудиторского отчета, подписанный государственными аудиторами, Реестр и другие приложения (при наличии) руководителем группы государственного аудита (государственным аудитором) после завершения аудиторского мероприятия на объекте аудита направляются в орган внешнего государственного аудита и финансового контроля, способами, предусмотренными Правилами ГАФК для проведения контроля качества.</w:t>
      </w:r>
    </w:p>
    <w:bookmarkEnd w:id="46"/>
    <w:bookmarkStart w:name="z54" w:id="47"/>
    <w:p>
      <w:pPr>
        <w:spacing w:after="0"/>
        <w:ind w:left="0"/>
        <w:jc w:val="both"/>
      </w:pPr>
      <w:r>
        <w:rPr>
          <w:rFonts w:ascii="Times New Roman"/>
          <w:b w:val="false"/>
          <w:i w:val="false"/>
          <w:color w:val="000000"/>
          <w:sz w:val="28"/>
        </w:rPr>
        <w:t>
      23. По проектам аудиторских отчетов и Реестрам, приложенным к ним, проводится процедура контроля качества в течение семи рабочих дней со дня регистрации проекта аудиторского отчета в канцелярии Счетного комитета (Ревизионной комиссии).</w:t>
      </w:r>
    </w:p>
    <w:bookmarkEnd w:id="47"/>
    <w:bookmarkStart w:name="z55" w:id="48"/>
    <w:p>
      <w:pPr>
        <w:spacing w:after="0"/>
        <w:ind w:left="0"/>
        <w:jc w:val="both"/>
      </w:pPr>
      <w:r>
        <w:rPr>
          <w:rFonts w:ascii="Times New Roman"/>
          <w:b w:val="false"/>
          <w:i w:val="false"/>
          <w:color w:val="000000"/>
          <w:sz w:val="28"/>
        </w:rPr>
        <w:t>
      24. Структурным подразделением, ответственным за проведение контроля качества, в разрезе утвержденных критериев контроля качества отражаются установленные факты нарушений и несоответствий с указанием конкретных фактов со ссылкой на документы и пункты нормативных правовых и правовых актов, положения которых нарушены, а также выводы по результатам контроля качества.</w:t>
      </w:r>
    </w:p>
    <w:bookmarkEnd w:id="48"/>
    <w:bookmarkStart w:name="z56" w:id="49"/>
    <w:p>
      <w:pPr>
        <w:spacing w:after="0"/>
        <w:ind w:left="0"/>
        <w:jc w:val="both"/>
      </w:pPr>
      <w:r>
        <w:rPr>
          <w:rFonts w:ascii="Times New Roman"/>
          <w:b w:val="false"/>
          <w:i w:val="false"/>
          <w:color w:val="000000"/>
          <w:sz w:val="28"/>
        </w:rPr>
        <w:t>
      25. Структурным подразделением, ответственным за правовое обеспечение, в рамках правовой экспертизы дается оценка наличия и полноты аудиторских доказательств по нарушениям, зафиксированным в реестре нарушений, оценка правильности применения законодательства при квалификации нарушений (недостатков), а также наличия признаков уголовного и (или) административного правонарушения.</w:t>
      </w:r>
    </w:p>
    <w:bookmarkEnd w:id="49"/>
    <w:bookmarkStart w:name="z57" w:id="50"/>
    <w:p>
      <w:pPr>
        <w:spacing w:after="0"/>
        <w:ind w:left="0"/>
        <w:jc w:val="both"/>
      </w:pPr>
      <w:r>
        <w:rPr>
          <w:rFonts w:ascii="Times New Roman"/>
          <w:b w:val="false"/>
          <w:i w:val="false"/>
          <w:color w:val="000000"/>
          <w:sz w:val="28"/>
        </w:rPr>
        <w:t xml:space="preserve">
      26. По результатам проведения контроля качества проектов аудиторских отчетов и Реестров приложенных к ним (в том числе проектов аудиторских отчетов по совместным проверкам с другими органами ГАФК) формируется экспертное и юридическое заключения (по совместным проверкам каждым органом ГАФК в отдельности в рамках подвергнутых аудиту вопросов). </w:t>
      </w:r>
    </w:p>
    <w:bookmarkEnd w:id="50"/>
    <w:bookmarkStart w:name="z58" w:id="51"/>
    <w:p>
      <w:pPr>
        <w:spacing w:after="0"/>
        <w:ind w:left="0"/>
        <w:jc w:val="both"/>
      </w:pPr>
      <w:r>
        <w:rPr>
          <w:rFonts w:ascii="Times New Roman"/>
          <w:b w:val="false"/>
          <w:i w:val="false"/>
          <w:color w:val="000000"/>
          <w:sz w:val="28"/>
        </w:rPr>
        <w:t>
      27. При несоответствии аудиторского отчета стандартам государственного аудита и финансового контроля по критериям, определенным Методологическим руководством по применению настоящего Стандарта, Руководитель органа ГАФК определяет необходимость перепроверки результатов государственного аудита.</w:t>
      </w:r>
    </w:p>
    <w:bookmarkEnd w:id="51"/>
    <w:bookmarkStart w:name="z59" w:id="52"/>
    <w:p>
      <w:pPr>
        <w:spacing w:after="0"/>
        <w:ind w:left="0"/>
        <w:jc w:val="left"/>
      </w:pPr>
      <w:r>
        <w:rPr>
          <w:rFonts w:ascii="Times New Roman"/>
          <w:b/>
          <w:i w:val="false"/>
          <w:color w:val="000000"/>
        </w:rPr>
        <w:t xml:space="preserve"> Глава 5. Контроль качества заключений (материалов) привлеченных аудиторских организаций и экспертов к проведению государственного аудита или экспертно-аналитических мероприятий</w:t>
      </w:r>
    </w:p>
    <w:bookmarkEnd w:id="52"/>
    <w:bookmarkStart w:name="z60" w:id="53"/>
    <w:p>
      <w:pPr>
        <w:spacing w:after="0"/>
        <w:ind w:left="0"/>
        <w:jc w:val="both"/>
      </w:pPr>
      <w:r>
        <w:rPr>
          <w:rFonts w:ascii="Times New Roman"/>
          <w:b w:val="false"/>
          <w:i w:val="false"/>
          <w:color w:val="000000"/>
          <w:sz w:val="28"/>
        </w:rPr>
        <w:t xml:space="preserve">
      28. При проведении государственного аудита или экспертно-аналитического мероприятия привлекаемые эксперты руководствуются нормами </w:t>
      </w:r>
      <w:r>
        <w:rPr>
          <w:rFonts w:ascii="Times New Roman"/>
          <w:b w:val="false"/>
          <w:i w:val="false"/>
          <w:color w:val="000000"/>
          <w:sz w:val="28"/>
        </w:rPr>
        <w:t>Закона</w:t>
      </w:r>
      <w:r>
        <w:rPr>
          <w:rFonts w:ascii="Times New Roman"/>
          <w:b w:val="false"/>
          <w:i w:val="false"/>
          <w:color w:val="000000"/>
          <w:sz w:val="28"/>
        </w:rPr>
        <w:t>, а также требованиями, установленными в процедурных стандартах внешнего ГАФК и Правилах ГАФК.</w:t>
      </w:r>
    </w:p>
    <w:bookmarkEnd w:id="53"/>
    <w:bookmarkStart w:name="z61" w:id="54"/>
    <w:p>
      <w:pPr>
        <w:spacing w:after="0"/>
        <w:ind w:left="0"/>
        <w:jc w:val="both"/>
      </w:pPr>
      <w:r>
        <w:rPr>
          <w:rFonts w:ascii="Times New Roman"/>
          <w:b w:val="false"/>
          <w:i w:val="false"/>
          <w:color w:val="000000"/>
          <w:sz w:val="28"/>
        </w:rPr>
        <w:t>
      29. Контроль качества заключений (материалов) привлеченных аудиторских организаций и экспертов к проведению государственного аудита, или экспертно-аналитических мероприятий осуществляется в рамках контроля качества аудиторских отчетов.</w:t>
      </w:r>
    </w:p>
    <w:bookmarkEnd w:id="54"/>
    <w:bookmarkStart w:name="z62" w:id="55"/>
    <w:p>
      <w:pPr>
        <w:spacing w:after="0"/>
        <w:ind w:left="0"/>
        <w:jc w:val="left"/>
      </w:pPr>
      <w:r>
        <w:rPr>
          <w:rFonts w:ascii="Times New Roman"/>
          <w:b/>
          <w:i w:val="false"/>
          <w:color w:val="000000"/>
        </w:rPr>
        <w:t xml:space="preserve"> Глава 6. Контроль качества заключительного этапа аудиторского или экспертно-аналитического мероприятия</w:t>
      </w:r>
    </w:p>
    <w:bookmarkEnd w:id="55"/>
    <w:bookmarkStart w:name="z63" w:id="56"/>
    <w:p>
      <w:pPr>
        <w:spacing w:after="0"/>
        <w:ind w:left="0"/>
        <w:jc w:val="both"/>
      </w:pPr>
      <w:r>
        <w:rPr>
          <w:rFonts w:ascii="Times New Roman"/>
          <w:b w:val="false"/>
          <w:i w:val="false"/>
          <w:color w:val="000000"/>
          <w:sz w:val="28"/>
        </w:rPr>
        <w:t>
      30. Проекты Аудиторского заключения, Сводного реестра, Постановления и Предписания, подготовленные под руководством Члена Счетного комитета (Ревизионной комиссии), ответственного за аудиторское мероприятие, структурным подразделением, ответственным за проведение государственного аудита за девять рабочих дней до проведения заседания Счетного комитета (Ревизионной комиссии), одновременно направляются в структурные подразделения, ответственные за контроль качества и правовое обеспечение.</w:t>
      </w:r>
    </w:p>
    <w:bookmarkEnd w:id="56"/>
    <w:bookmarkStart w:name="z64" w:id="57"/>
    <w:p>
      <w:pPr>
        <w:spacing w:after="0"/>
        <w:ind w:left="0"/>
        <w:jc w:val="both"/>
      </w:pPr>
      <w:r>
        <w:rPr>
          <w:rFonts w:ascii="Times New Roman"/>
          <w:b w:val="false"/>
          <w:i w:val="false"/>
          <w:color w:val="000000"/>
          <w:sz w:val="28"/>
        </w:rPr>
        <w:t>
      31. Юридическая экспертиза по проектам Аудиторского заключения, Сводного реестра, Постановления и Предписания осуществляется в течение трех рабочих дней, с последующим направлением заключения юридической экспертизы Члену Счетного комитета (Ревизионной комиссии), ответственному за аудиторское мероприятие, в структурные подразделения, ответственные за контроль качества и проведение государственного аудита.</w:t>
      </w:r>
    </w:p>
    <w:bookmarkEnd w:id="57"/>
    <w:bookmarkStart w:name="z65" w:id="58"/>
    <w:p>
      <w:pPr>
        <w:spacing w:after="0"/>
        <w:ind w:left="0"/>
        <w:jc w:val="both"/>
      </w:pPr>
      <w:r>
        <w:rPr>
          <w:rFonts w:ascii="Times New Roman"/>
          <w:b w:val="false"/>
          <w:i w:val="false"/>
          <w:color w:val="000000"/>
          <w:sz w:val="28"/>
        </w:rPr>
        <w:t>
      Структурным подразделением, ответственным за правовое обеспечение, в рамках правовой экспертизы дается оценка правильности применения законодательства при квалификации нарушений (недостатков), в том числе по видам квалификации и полноте включения нарушений в сводный реестр.</w:t>
      </w:r>
    </w:p>
    <w:bookmarkEnd w:id="58"/>
    <w:bookmarkStart w:name="z66" w:id="59"/>
    <w:p>
      <w:pPr>
        <w:spacing w:after="0"/>
        <w:ind w:left="0"/>
        <w:jc w:val="both"/>
      </w:pPr>
      <w:r>
        <w:rPr>
          <w:rFonts w:ascii="Times New Roman"/>
          <w:b w:val="false"/>
          <w:i w:val="false"/>
          <w:color w:val="000000"/>
          <w:sz w:val="28"/>
        </w:rPr>
        <w:t xml:space="preserve">
      В юридическом заключении отражаются вопросы о соответствии содержания рекомендаций и поручений Аудиторского заключения требованиям законодательства, в том числе по адресности предписания. </w:t>
      </w:r>
    </w:p>
    <w:bookmarkEnd w:id="59"/>
    <w:bookmarkStart w:name="z67" w:id="60"/>
    <w:p>
      <w:pPr>
        <w:spacing w:after="0"/>
        <w:ind w:left="0"/>
        <w:jc w:val="both"/>
      </w:pPr>
      <w:r>
        <w:rPr>
          <w:rFonts w:ascii="Times New Roman"/>
          <w:b w:val="false"/>
          <w:i w:val="false"/>
          <w:color w:val="000000"/>
          <w:sz w:val="28"/>
        </w:rPr>
        <w:t xml:space="preserve">
      Представляется заключение о наличии или отсутствии признаков уголовного правонарушения по фактам нарушений, изложенным в Аудиторском заключении для передачи в правоохранительные органы. </w:t>
      </w:r>
    </w:p>
    <w:bookmarkEnd w:id="60"/>
    <w:bookmarkStart w:name="z68" w:id="61"/>
    <w:p>
      <w:pPr>
        <w:spacing w:after="0"/>
        <w:ind w:left="0"/>
        <w:jc w:val="both"/>
      </w:pPr>
      <w:r>
        <w:rPr>
          <w:rFonts w:ascii="Times New Roman"/>
          <w:b w:val="false"/>
          <w:i w:val="false"/>
          <w:color w:val="000000"/>
          <w:sz w:val="28"/>
        </w:rPr>
        <w:t>
      32. Контроль качества по проектам Аудиторского заключения, Сводного реестра, Предписания и Постановления проводится в течение пяти рабочих дней со дня поступления.</w:t>
      </w:r>
    </w:p>
    <w:bookmarkEnd w:id="61"/>
    <w:bookmarkStart w:name="z69" w:id="62"/>
    <w:p>
      <w:pPr>
        <w:spacing w:after="0"/>
        <w:ind w:left="0"/>
        <w:jc w:val="left"/>
      </w:pPr>
      <w:r>
        <w:rPr>
          <w:rFonts w:ascii="Times New Roman"/>
          <w:b/>
          <w:i w:val="false"/>
          <w:color w:val="000000"/>
        </w:rPr>
        <w:t xml:space="preserve"> Глава 7. Контроль качества исполнения реализации рекомендаций, содержащихся в Аудиторском заключении (в том числе совместном Аудиторском заключении), и пунктов Предписаний (Постановлений)</w:t>
      </w:r>
    </w:p>
    <w:bookmarkEnd w:id="62"/>
    <w:bookmarkStart w:name="z70" w:id="63"/>
    <w:p>
      <w:pPr>
        <w:spacing w:after="0"/>
        <w:ind w:left="0"/>
        <w:jc w:val="both"/>
      </w:pPr>
      <w:r>
        <w:rPr>
          <w:rFonts w:ascii="Times New Roman"/>
          <w:b w:val="false"/>
          <w:i w:val="false"/>
          <w:color w:val="000000"/>
          <w:sz w:val="28"/>
        </w:rPr>
        <w:t>
      33. По поступившей информации от объектов государственного аудита и иных заинтересованных лиц по исполнению рекомендаций, данных в Аудиторском заключении и Предписаний по результатам внешнего государственного аудита структурное подразделение, ответственное за контроль качества, совместно с Членом Счетного комитета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 в течение семи рабочих дней со дня поступления информации, осуществляют контроль и анализ на предмет своевременности и полноты:</w:t>
      </w:r>
    </w:p>
    <w:bookmarkEnd w:id="63"/>
    <w:bookmarkStart w:name="z71" w:id="64"/>
    <w:p>
      <w:pPr>
        <w:spacing w:after="0"/>
        <w:ind w:left="0"/>
        <w:jc w:val="both"/>
      </w:pPr>
      <w:r>
        <w:rPr>
          <w:rFonts w:ascii="Times New Roman"/>
          <w:b w:val="false"/>
          <w:i w:val="false"/>
          <w:color w:val="000000"/>
          <w:sz w:val="28"/>
        </w:rPr>
        <w:t xml:space="preserve">
      1) рассмотрения объектами аудита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 </w:t>
      </w:r>
    </w:p>
    <w:bookmarkEnd w:id="64"/>
    <w:bookmarkStart w:name="z72" w:id="65"/>
    <w:p>
      <w:pPr>
        <w:spacing w:after="0"/>
        <w:ind w:left="0"/>
        <w:jc w:val="both"/>
      </w:pPr>
      <w:r>
        <w:rPr>
          <w:rFonts w:ascii="Times New Roman"/>
          <w:b w:val="false"/>
          <w:i w:val="false"/>
          <w:color w:val="000000"/>
          <w:sz w:val="28"/>
        </w:rPr>
        <w:t>
      2) исполнения порученческих пунктов Предписаний, в том числе информации о результатах исполнения Предписаний и подтверждающих документов.</w:t>
      </w:r>
    </w:p>
    <w:bookmarkEnd w:id="65"/>
    <w:bookmarkStart w:name="z73" w:id="66"/>
    <w:p>
      <w:pPr>
        <w:spacing w:after="0"/>
        <w:ind w:left="0"/>
        <w:jc w:val="both"/>
      </w:pPr>
      <w:r>
        <w:rPr>
          <w:rFonts w:ascii="Times New Roman"/>
          <w:b w:val="false"/>
          <w:i w:val="false"/>
          <w:color w:val="000000"/>
          <w:sz w:val="28"/>
        </w:rPr>
        <w:t>
      34. По результатам рассмотрения представленных документов структурным подразделением, ответственным за проведение контроля качества вносится проект служебной записки о результатах исполнения рекомендаций и предписаний члену Счетного комитета (Ревизионной комиссии), ответственному за аудиторское мероприятие.</w:t>
      </w:r>
    </w:p>
    <w:bookmarkEnd w:id="66"/>
    <w:bookmarkStart w:name="z74" w:id="67"/>
    <w:p>
      <w:pPr>
        <w:spacing w:after="0"/>
        <w:ind w:left="0"/>
        <w:jc w:val="both"/>
      </w:pPr>
      <w:r>
        <w:rPr>
          <w:rFonts w:ascii="Times New Roman"/>
          <w:b w:val="false"/>
          <w:i w:val="false"/>
          <w:color w:val="000000"/>
          <w:sz w:val="28"/>
        </w:rPr>
        <w:t xml:space="preserve">
      35. Проект служебной записки и проект запроса, подготовленные по результатам исполнения рекомендаций, содержащихся в Аудиторском заключении (в том числе совместном), и пунктов Предписаний, имеющие правовой характер (участие в судебных разбирательствах, совершенствование законодательства) согласовываются структурным подразделением, ответственным за правовое обеспечение. </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