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0d37" w14:textId="bcf0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27 марта 2015 года № 255 "Об утверждении Правил предоставления прав на земельные участки под индивидуальное жилищное строительство"</w:t>
      </w:r>
    </w:p>
    <w:p>
      <w:pPr>
        <w:spacing w:after="0"/>
        <w:ind w:left="0"/>
        <w:jc w:val="both"/>
      </w:pPr>
      <w:r>
        <w:rPr>
          <w:rFonts w:ascii="Times New Roman"/>
          <w:b w:val="false"/>
          <w:i w:val="false"/>
          <w:color w:val="000000"/>
          <w:sz w:val="28"/>
        </w:rPr>
        <w:t>Приказ Министра сельского хозяйства Республики Казахстан от 19 января 2021 года № 15. Зарегистрирован в Министерстве юстиции Республики Казахстан 26 января 2021 года № 22122</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255 "Об утверждении Правил предоставления прав на земельные участки под индивидуальное жилищное строительство" (зарегистрирован в Реестре государственной регистрации нормативных правовых актов № 10871, опубликован 15 мая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14 Земельного кодекса Республики Казахстан от 20 июня 2003 года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прав на земельные участки под индивидуальное жилищное строительство,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8"/>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 xml:space="preserve">инноваций и аэрокосмической промышленности </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2021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255</w:t>
            </w:r>
          </w:p>
        </w:tc>
      </w:tr>
    </w:tbl>
    <w:bookmarkStart w:name="z20" w:id="11"/>
    <w:p>
      <w:pPr>
        <w:spacing w:after="0"/>
        <w:ind w:left="0"/>
        <w:jc w:val="left"/>
      </w:pPr>
      <w:r>
        <w:rPr>
          <w:rFonts w:ascii="Times New Roman"/>
          <w:b/>
          <w:i w:val="false"/>
          <w:color w:val="000000"/>
        </w:rPr>
        <w:t xml:space="preserve">  Правила предоставления прав на земельные участки под индивидуальное жилищное строительство</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предоставления прав на земельные участки под индивидуальное жилищное строительство (далее – Правила) разработаны в соответствии с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14 Земельного кодекса Республики Казахстан от 20 июня 2003 года (далее – Кодекс) и определяют порядок предоставления прав на земельные участки под индивидуальное жилищное строительство гражданам Республики Казахстан. </w:t>
      </w:r>
    </w:p>
    <w:bookmarkEnd w:id="13"/>
    <w:bookmarkStart w:name="z23" w:id="14"/>
    <w:p>
      <w:pPr>
        <w:spacing w:after="0"/>
        <w:ind w:left="0"/>
        <w:jc w:val="both"/>
      </w:pPr>
      <w:r>
        <w:rPr>
          <w:rFonts w:ascii="Times New Roman"/>
          <w:b w:val="false"/>
          <w:i w:val="false"/>
          <w:color w:val="000000"/>
          <w:sz w:val="28"/>
        </w:rPr>
        <w:t>
      2. В пределах границ населенных пунктов на площадках, предназначенных для отвода под индивидуальное жилищное строительство, земельный участок под индивидуальное жилищное строительство предоставляется в соответствии с их генеральными планами, проектами планировки и застройки и проектами земельно-хозяйственного устройства территории, а в населенных пунктах с численностью до пяти тысяч человек – при отсутствии утвержденных в установленном порядке генеральных планов в соответствии с упрощенной схемой генерального плана развития и застройки этого населенного пункта или утвержденной в установленном порядке градостроительной документацией.</w:t>
      </w:r>
    </w:p>
    <w:bookmarkEnd w:id="14"/>
    <w:bookmarkStart w:name="z24" w:id="15"/>
    <w:p>
      <w:pPr>
        <w:spacing w:after="0"/>
        <w:ind w:left="0"/>
        <w:jc w:val="both"/>
      </w:pPr>
      <w:r>
        <w:rPr>
          <w:rFonts w:ascii="Times New Roman"/>
          <w:b w:val="false"/>
          <w:i w:val="false"/>
          <w:color w:val="000000"/>
          <w:sz w:val="28"/>
        </w:rPr>
        <w:t>
      3. Не допускается предоставление земельных участков для индивидуального жилищного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w:t>
      </w:r>
    </w:p>
    <w:bookmarkEnd w:id="15"/>
    <w:bookmarkStart w:name="z25" w:id="16"/>
    <w:p>
      <w:pPr>
        <w:spacing w:after="0"/>
        <w:ind w:left="0"/>
        <w:jc w:val="both"/>
      </w:pPr>
      <w:r>
        <w:rPr>
          <w:rFonts w:ascii="Times New Roman"/>
          <w:b w:val="false"/>
          <w:i w:val="false"/>
          <w:color w:val="000000"/>
          <w:sz w:val="28"/>
        </w:rPr>
        <w:t xml:space="preserve">
      4. Земельные участки, за исключением включенных в перечень земельных участков, предлагаемых для продажи на торгах (конкурсах, аукционах)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48 Кодекса, под индивидуальное жилищное строительство предоставляются гражданам Республики Казахстан бесплатно в частную собственность в размере 0,10 гектара.</w:t>
      </w:r>
    </w:p>
    <w:bookmarkEnd w:id="16"/>
    <w:bookmarkStart w:name="z26" w:id="17"/>
    <w:p>
      <w:pPr>
        <w:spacing w:after="0"/>
        <w:ind w:left="0"/>
        <w:jc w:val="both"/>
      </w:pPr>
      <w:r>
        <w:rPr>
          <w:rFonts w:ascii="Times New Roman"/>
          <w:b w:val="false"/>
          <w:i w:val="false"/>
          <w:color w:val="000000"/>
          <w:sz w:val="28"/>
        </w:rPr>
        <w:t xml:space="preserve">
      Повторное бесплатное предоставление земельных участков для указанной цели не допускается, за исключением случая,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94 Кодекса.</w:t>
      </w:r>
    </w:p>
    <w:bookmarkEnd w:id="17"/>
    <w:bookmarkStart w:name="z27" w:id="18"/>
    <w:p>
      <w:pPr>
        <w:spacing w:after="0"/>
        <w:ind w:left="0"/>
        <w:jc w:val="both"/>
      </w:pPr>
      <w:r>
        <w:rPr>
          <w:rFonts w:ascii="Times New Roman"/>
          <w:b w:val="false"/>
          <w:i w:val="false"/>
          <w:color w:val="000000"/>
          <w:sz w:val="28"/>
        </w:rPr>
        <w:t>
      5. Предоставление земельного участка бесплатно в частную собственность для индивидуального жилищного строительства производится после освоения земельных участков. Предоставление земельных участков для индивидуального жилищного строительства на период освоения производится на праве временного возмездного землепользования (аренды) с установлением условий и сроков освоения таких земельных участков в соответствии со </w:t>
      </w:r>
      <w:r>
        <w:rPr>
          <w:rFonts w:ascii="Times New Roman"/>
          <w:b w:val="false"/>
          <w:i w:val="false"/>
          <w:color w:val="000000"/>
          <w:sz w:val="28"/>
        </w:rPr>
        <w:t>статьей 92</w:t>
      </w:r>
      <w:r>
        <w:rPr>
          <w:rFonts w:ascii="Times New Roman"/>
          <w:b w:val="false"/>
          <w:i w:val="false"/>
          <w:color w:val="000000"/>
          <w:sz w:val="28"/>
        </w:rPr>
        <w:t> Кодекса.</w:t>
      </w:r>
    </w:p>
    <w:bookmarkEnd w:id="18"/>
    <w:bookmarkStart w:name="z28" w:id="19"/>
    <w:p>
      <w:pPr>
        <w:spacing w:after="0"/>
        <w:ind w:left="0"/>
        <w:jc w:val="both"/>
      </w:pPr>
      <w:r>
        <w:rPr>
          <w:rFonts w:ascii="Times New Roman"/>
          <w:b w:val="false"/>
          <w:i w:val="false"/>
          <w:color w:val="000000"/>
          <w:sz w:val="28"/>
        </w:rPr>
        <w:t>
      При наличии свободных земель на территории сельских населенных пунктов земельные участки для индивидуального жилищного строительства предоставляются единым массивом в пределах норм земельных участков, предусмотренных для индивидуального жилищного строительства.</w:t>
      </w:r>
    </w:p>
    <w:bookmarkEnd w:id="19"/>
    <w:bookmarkStart w:name="z29" w:id="20"/>
    <w:p>
      <w:pPr>
        <w:spacing w:after="0"/>
        <w:ind w:left="0"/>
        <w:jc w:val="left"/>
      </w:pPr>
      <w:r>
        <w:rPr>
          <w:rFonts w:ascii="Times New Roman"/>
          <w:b/>
          <w:i w:val="false"/>
          <w:color w:val="000000"/>
        </w:rPr>
        <w:t xml:space="preserve"> Глава 2. Порядок предоставления прав на земельный участок для индивидуального жилищного строительства</w:t>
      </w:r>
    </w:p>
    <w:bookmarkEnd w:id="20"/>
    <w:bookmarkStart w:name="z30" w:id="21"/>
    <w:p>
      <w:pPr>
        <w:spacing w:after="0"/>
        <w:ind w:left="0"/>
        <w:jc w:val="both"/>
      </w:pPr>
      <w:r>
        <w:rPr>
          <w:rFonts w:ascii="Times New Roman"/>
          <w:b w:val="false"/>
          <w:i w:val="false"/>
          <w:color w:val="000000"/>
          <w:sz w:val="28"/>
        </w:rPr>
        <w:t xml:space="preserve">
      6. Для получения земельного участка для индивидуального жилищного строительства граждане Республики Казахстан подают заявление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"Предоставление земельного участка для строительства объекта в черте населенного пункта", утвержденными приказом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(зарегистрирован в Реестре государственной регистрации нормативных правовых актов № 21366).</w:t>
      </w:r>
    </w:p>
    <w:bookmarkEnd w:id="21"/>
    <w:bookmarkStart w:name="z31" w:id="22"/>
    <w:p>
      <w:pPr>
        <w:spacing w:after="0"/>
        <w:ind w:left="0"/>
        <w:jc w:val="both"/>
      </w:pPr>
      <w:r>
        <w:rPr>
          <w:rFonts w:ascii="Times New Roman"/>
          <w:b w:val="false"/>
          <w:i w:val="false"/>
          <w:color w:val="000000"/>
          <w:sz w:val="28"/>
        </w:rPr>
        <w:t>
      7.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села, сельского округа в течение одного рабочего дня направляет поступившее заявление о предоставлении права на земельный участок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w:t>
      </w:r>
    </w:p>
    <w:bookmarkEnd w:id="22"/>
    <w:bookmarkStart w:name="z32" w:id="23"/>
    <w:p>
      <w:pPr>
        <w:spacing w:after="0"/>
        <w:ind w:left="0"/>
        <w:jc w:val="both"/>
      </w:pPr>
      <w:r>
        <w:rPr>
          <w:rFonts w:ascii="Times New Roman"/>
          <w:b w:val="false"/>
          <w:i w:val="false"/>
          <w:color w:val="000000"/>
          <w:sz w:val="28"/>
        </w:rPr>
        <w:t>
      8.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"Правительство для граждан" (далее – Государственная корпорация),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w:t>
      </w:r>
    </w:p>
    <w:bookmarkEnd w:id="23"/>
    <w:bookmarkStart w:name="z33" w:id="24"/>
    <w:p>
      <w:pPr>
        <w:spacing w:after="0"/>
        <w:ind w:left="0"/>
        <w:jc w:val="both"/>
      </w:pPr>
      <w:r>
        <w:rPr>
          <w:rFonts w:ascii="Times New Roman"/>
          <w:b w:val="false"/>
          <w:i w:val="false"/>
          <w:color w:val="000000"/>
          <w:sz w:val="28"/>
        </w:rPr>
        <w:t xml:space="preserve">
      В акте выбора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 </w:t>
      </w:r>
    </w:p>
    <w:bookmarkEnd w:id="24"/>
    <w:bookmarkStart w:name="z34" w:id="25"/>
    <w:p>
      <w:pPr>
        <w:spacing w:after="0"/>
        <w:ind w:left="0"/>
        <w:jc w:val="both"/>
      </w:pPr>
      <w:r>
        <w:rPr>
          <w:rFonts w:ascii="Times New Roman"/>
          <w:b w:val="false"/>
          <w:i w:val="false"/>
          <w:color w:val="000000"/>
          <w:sz w:val="28"/>
        </w:rPr>
        <w:t>
      9. Заинтересованные государственные органы, соответствующие службы, субъекты естественных монополий, Государственная корпорация в течение двенадцати рабочих дней представляют соответствующее заключение о возможности предоставления земельного участка для индивидуального жилищного строительства.</w:t>
      </w:r>
    </w:p>
    <w:bookmarkEnd w:id="25"/>
    <w:bookmarkStart w:name="z35" w:id="26"/>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ситуационнной схемы и топографии в течение пяти рабочих дней подготавливают и представляют технические условия на подключение к инженерным сетям.</w:t>
      </w:r>
    </w:p>
    <w:bookmarkEnd w:id="26"/>
    <w:bookmarkStart w:name="z36" w:id="27"/>
    <w:p>
      <w:pPr>
        <w:spacing w:after="0"/>
        <w:ind w:left="0"/>
        <w:jc w:val="both"/>
      </w:pPr>
      <w:r>
        <w:rPr>
          <w:rFonts w:ascii="Times New Roman"/>
          <w:b w:val="false"/>
          <w:i w:val="false"/>
          <w:color w:val="000000"/>
          <w:sz w:val="28"/>
        </w:rPr>
        <w:t>
       К заключению Государственной корпорации, ведущей государственный земельный кадастр, прилагаются сведения по запрашиваемому участку и смета на земельно-кадастровые работы.</w:t>
      </w:r>
    </w:p>
    <w:bookmarkEnd w:id="27"/>
    <w:bookmarkStart w:name="z37" w:id="28"/>
    <w:p>
      <w:pPr>
        <w:spacing w:after="0"/>
        <w:ind w:left="0"/>
        <w:jc w:val="both"/>
      </w:pPr>
      <w:r>
        <w:rPr>
          <w:rFonts w:ascii="Times New Roman"/>
          <w:b w:val="false"/>
          <w:i w:val="false"/>
          <w:color w:val="000000"/>
          <w:sz w:val="28"/>
        </w:rPr>
        <w:t>
      10. В случае занятости испрашиваемого земельного участка Государственная корпорация, ведущая государственный земельный кадастр, в течение трех рабочих дней направляет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 для индивидуального жилищного строительства.</w:t>
      </w:r>
    </w:p>
    <w:bookmarkEnd w:id="28"/>
    <w:bookmarkStart w:name="z38" w:id="29"/>
    <w:p>
      <w:pPr>
        <w:spacing w:after="0"/>
        <w:ind w:left="0"/>
        <w:jc w:val="both"/>
      </w:pPr>
      <w:r>
        <w:rPr>
          <w:rFonts w:ascii="Times New Roman"/>
          <w:b w:val="false"/>
          <w:i w:val="false"/>
          <w:color w:val="000000"/>
          <w:sz w:val="28"/>
        </w:rPr>
        <w:t>
      Отказ в предоставлении права на земельный участок для индивидуального жилищного строительства оформляется заключением структурного подразделения местного исполнительного органа, осуществляющего функции в сфере архитектуры и градостроительства, и направляется заявителю в течение трех рабочих дней.</w:t>
      </w:r>
    </w:p>
    <w:bookmarkEnd w:id="29"/>
    <w:bookmarkStart w:name="z39" w:id="30"/>
    <w:p>
      <w:pPr>
        <w:spacing w:after="0"/>
        <w:ind w:left="0"/>
        <w:jc w:val="both"/>
      </w:pPr>
      <w:r>
        <w:rPr>
          <w:rFonts w:ascii="Times New Roman"/>
          <w:b w:val="false"/>
          <w:i w:val="false"/>
          <w:color w:val="000000"/>
          <w:sz w:val="28"/>
        </w:rPr>
        <w:t>
      11. В случае поступления положительных заключений, структурным подразделением местного исполнительного органа, осуществляющим функции в сфере архитектуры и градостроительства, в течение пяти рабочих дней подготавливается и направляется окончательный акт выбора земельного участка с приложением архитектурного-планировочного задания, технических условий на подключение к инженерным сетям и топографии.</w:t>
      </w:r>
    </w:p>
    <w:bookmarkEnd w:id="30"/>
    <w:bookmarkStart w:name="z40" w:id="31"/>
    <w:p>
      <w:pPr>
        <w:spacing w:after="0"/>
        <w:ind w:left="0"/>
        <w:jc w:val="both"/>
      </w:pPr>
      <w:r>
        <w:rPr>
          <w:rFonts w:ascii="Times New Roman"/>
          <w:b w:val="false"/>
          <w:i w:val="false"/>
          <w:color w:val="000000"/>
          <w:sz w:val="28"/>
        </w:rPr>
        <w:t>
      12. Структурное подразделение местного исполнительного органа, осуществляющее функции в сфере архитектуры и градостроительства, согласовывает окончательный акт выбора с заявителем путем направления уведомления посредством веб-портала "электронного правительства" или Государственной корпорации.</w:t>
      </w:r>
    </w:p>
    <w:bookmarkEnd w:id="31"/>
    <w:bookmarkStart w:name="z41" w:id="32"/>
    <w:p>
      <w:pPr>
        <w:spacing w:after="0"/>
        <w:ind w:left="0"/>
        <w:jc w:val="both"/>
      </w:pPr>
      <w:r>
        <w:rPr>
          <w:rFonts w:ascii="Times New Roman"/>
          <w:b w:val="false"/>
          <w:i w:val="false"/>
          <w:color w:val="000000"/>
          <w:sz w:val="28"/>
        </w:rPr>
        <w:t>
      Согласование окончательного акта выбора и оплата за услуги земельно-кадастровых работ заявителем осуществляются в течение трех рабочих дней. Срок действия несогласованного заявителем акта выбора составляет десять рабочих дней.</w:t>
      </w:r>
    </w:p>
    <w:bookmarkEnd w:id="32"/>
    <w:bookmarkStart w:name="z42" w:id="33"/>
    <w:p>
      <w:pPr>
        <w:spacing w:after="0"/>
        <w:ind w:left="0"/>
        <w:jc w:val="both"/>
      </w:pPr>
      <w:r>
        <w:rPr>
          <w:rFonts w:ascii="Times New Roman"/>
          <w:b w:val="false"/>
          <w:i w:val="false"/>
          <w:color w:val="000000"/>
          <w:sz w:val="28"/>
        </w:rPr>
        <w:t>
       После согласования окончательного акта выбора заявителем ему выдается уведомление о дате получения договора временного землепользования для подписания.</w:t>
      </w:r>
    </w:p>
    <w:bookmarkEnd w:id="33"/>
    <w:bookmarkStart w:name="z43" w:id="34"/>
    <w:p>
      <w:pPr>
        <w:spacing w:after="0"/>
        <w:ind w:left="0"/>
        <w:jc w:val="both"/>
      </w:pPr>
      <w:r>
        <w:rPr>
          <w:rFonts w:ascii="Times New Roman"/>
          <w:b w:val="false"/>
          <w:i w:val="false"/>
          <w:color w:val="000000"/>
          <w:sz w:val="28"/>
        </w:rPr>
        <w:t>
       13. Подписанные материалы поступают в Государственную корпорацию, ведущую государственный земельный кадастр, для изготовления земельно-кадастрового плана.</w:t>
      </w:r>
    </w:p>
    <w:bookmarkEnd w:id="34"/>
    <w:bookmarkStart w:name="z44" w:id="35"/>
    <w:p>
      <w:pPr>
        <w:spacing w:after="0"/>
        <w:ind w:left="0"/>
        <w:jc w:val="both"/>
      </w:pPr>
      <w:r>
        <w:rPr>
          <w:rFonts w:ascii="Times New Roman"/>
          <w:b w:val="false"/>
          <w:i w:val="false"/>
          <w:color w:val="000000"/>
          <w:sz w:val="28"/>
        </w:rPr>
        <w:t>
       14. Земельно-кадастровый план утверждается в течение трех рабочих дней и является основанием для принятия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положительного решения о предоставлении права на земельный участок для индивидуального жилищного строительства.</w:t>
      </w:r>
    </w:p>
    <w:bookmarkEnd w:id="35"/>
    <w:bookmarkStart w:name="z45" w:id="36"/>
    <w:p>
      <w:pPr>
        <w:spacing w:after="0"/>
        <w:ind w:left="0"/>
        <w:jc w:val="both"/>
      </w:pPr>
      <w:r>
        <w:rPr>
          <w:rFonts w:ascii="Times New Roman"/>
          <w:b w:val="false"/>
          <w:i w:val="false"/>
          <w:color w:val="000000"/>
          <w:sz w:val="28"/>
        </w:rPr>
        <w:t>
      15. Установление границ земельного участка на местности проводится после утверждения земельно-кадастрового плана в течение одного месяца после принятия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о предоставлении права на земельный участок для индивидуального жилищного строительства.</w:t>
      </w:r>
    </w:p>
    <w:bookmarkEnd w:id="36"/>
    <w:bookmarkStart w:name="z46" w:id="37"/>
    <w:p>
      <w:pPr>
        <w:spacing w:after="0"/>
        <w:ind w:left="0"/>
        <w:jc w:val="both"/>
      </w:pPr>
      <w:r>
        <w:rPr>
          <w:rFonts w:ascii="Times New Roman"/>
          <w:b w:val="false"/>
          <w:i w:val="false"/>
          <w:color w:val="000000"/>
          <w:sz w:val="28"/>
        </w:rPr>
        <w:t>
       16. Землеустроительные работы по установлению границ земельного участка и изготовление земельно-кадастрового плана на земельный участок осуществляются за счет средств лица, которому предоставляется земельный участок для индивидуального жилищного строительства.</w:t>
      </w:r>
    </w:p>
    <w:bookmarkEnd w:id="37"/>
    <w:bookmarkStart w:name="z47" w:id="38"/>
    <w:p>
      <w:pPr>
        <w:spacing w:after="0"/>
        <w:ind w:left="0"/>
        <w:jc w:val="both"/>
      </w:pPr>
      <w:r>
        <w:rPr>
          <w:rFonts w:ascii="Times New Roman"/>
          <w:b w:val="false"/>
          <w:i w:val="false"/>
          <w:color w:val="000000"/>
          <w:sz w:val="28"/>
        </w:rPr>
        <w:t xml:space="preserve">
       17.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для индивидуального жилищного строительства принимается в течение пяти рабочих дней с момента утверждения земельно-кадастрового плана. </w:t>
      </w:r>
    </w:p>
    <w:bookmarkEnd w:id="38"/>
    <w:bookmarkStart w:name="z48" w:id="39"/>
    <w:p>
      <w:pPr>
        <w:spacing w:after="0"/>
        <w:ind w:left="0"/>
        <w:jc w:val="both"/>
      </w:pPr>
      <w:r>
        <w:rPr>
          <w:rFonts w:ascii="Times New Roman"/>
          <w:b w:val="false"/>
          <w:i w:val="false"/>
          <w:color w:val="000000"/>
          <w:sz w:val="28"/>
        </w:rPr>
        <w:t>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должен содержать:</w:t>
      </w:r>
    </w:p>
    <w:bookmarkEnd w:id="39"/>
    <w:bookmarkStart w:name="z49" w:id="40"/>
    <w:p>
      <w:pPr>
        <w:spacing w:after="0"/>
        <w:ind w:left="0"/>
        <w:jc w:val="both"/>
      </w:pPr>
      <w:r>
        <w:rPr>
          <w:rFonts w:ascii="Times New Roman"/>
          <w:b w:val="false"/>
          <w:i w:val="false"/>
          <w:color w:val="000000"/>
          <w:sz w:val="28"/>
        </w:rPr>
        <w:t>
      фамилию, имя, отчество (при его наличии) физического лица, которому предоставляется право на земельный участок;</w:t>
      </w:r>
    </w:p>
    <w:bookmarkEnd w:id="40"/>
    <w:bookmarkStart w:name="z50" w:id="41"/>
    <w:p>
      <w:pPr>
        <w:spacing w:after="0"/>
        <w:ind w:left="0"/>
        <w:jc w:val="both"/>
      </w:pPr>
      <w:r>
        <w:rPr>
          <w:rFonts w:ascii="Times New Roman"/>
          <w:b w:val="false"/>
          <w:i w:val="false"/>
          <w:color w:val="000000"/>
          <w:sz w:val="28"/>
        </w:rPr>
        <w:t>
      целевое назначение земельного участка;</w:t>
      </w:r>
    </w:p>
    <w:bookmarkEnd w:id="41"/>
    <w:bookmarkStart w:name="z51" w:id="42"/>
    <w:p>
      <w:pPr>
        <w:spacing w:after="0"/>
        <w:ind w:left="0"/>
        <w:jc w:val="both"/>
      </w:pPr>
      <w:r>
        <w:rPr>
          <w:rFonts w:ascii="Times New Roman"/>
          <w:b w:val="false"/>
          <w:i w:val="false"/>
          <w:color w:val="000000"/>
          <w:sz w:val="28"/>
        </w:rPr>
        <w:t>
      площадь земельного участка;</w:t>
      </w:r>
    </w:p>
    <w:bookmarkEnd w:id="42"/>
    <w:bookmarkStart w:name="z52" w:id="43"/>
    <w:p>
      <w:pPr>
        <w:spacing w:after="0"/>
        <w:ind w:left="0"/>
        <w:jc w:val="both"/>
      </w:pPr>
      <w:r>
        <w:rPr>
          <w:rFonts w:ascii="Times New Roman"/>
          <w:b w:val="false"/>
          <w:i w:val="false"/>
          <w:color w:val="000000"/>
          <w:sz w:val="28"/>
        </w:rPr>
        <w:t>
      вид права на земельный участок, ограничения.</w:t>
      </w:r>
    </w:p>
    <w:bookmarkEnd w:id="43"/>
    <w:bookmarkStart w:name="z53" w:id="44"/>
    <w:p>
      <w:pPr>
        <w:spacing w:after="0"/>
        <w:ind w:left="0"/>
        <w:jc w:val="both"/>
      </w:pP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для индивидуального жилищного строительства, земельно-кадастровый план направляются в уполномоченный орган по земельным отношениям для подготовки договора временного землепользования в течение одного рабочего дня.</w:t>
      </w:r>
    </w:p>
    <w:bookmarkEnd w:id="44"/>
    <w:bookmarkStart w:name="z54" w:id="45"/>
    <w:p>
      <w:pPr>
        <w:spacing w:after="0"/>
        <w:ind w:left="0"/>
        <w:jc w:val="both"/>
      </w:pPr>
      <w:r>
        <w:rPr>
          <w:rFonts w:ascii="Times New Roman"/>
          <w:b w:val="false"/>
          <w:i w:val="false"/>
          <w:color w:val="000000"/>
          <w:sz w:val="28"/>
        </w:rPr>
        <w:t>
      Земельно-кадастровый план является неотъемлемой частью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Решение считается недействительным при его отсутствии.</w:t>
      </w:r>
    </w:p>
    <w:bookmarkEnd w:id="45"/>
    <w:bookmarkStart w:name="z55" w:id="46"/>
    <w:p>
      <w:pPr>
        <w:spacing w:after="0"/>
        <w:ind w:left="0"/>
        <w:jc w:val="both"/>
      </w:pPr>
      <w:r>
        <w:rPr>
          <w:rFonts w:ascii="Times New Roman"/>
          <w:b w:val="false"/>
          <w:i w:val="false"/>
          <w:color w:val="000000"/>
          <w:sz w:val="28"/>
        </w:rPr>
        <w:t>
      18.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и подписанный уполномоченным органом по земельным отношениям договор временного землепользования направляются через Государственную корпорацию или веб-портал "электронного правительства" заявителю для подписания.</w:t>
      </w:r>
    </w:p>
    <w:bookmarkEnd w:id="46"/>
    <w:bookmarkStart w:name="z56" w:id="47"/>
    <w:p>
      <w:pPr>
        <w:spacing w:after="0"/>
        <w:ind w:left="0"/>
        <w:jc w:val="both"/>
      </w:pPr>
      <w:r>
        <w:rPr>
          <w:rFonts w:ascii="Times New Roman"/>
          <w:b w:val="false"/>
          <w:i w:val="false"/>
          <w:color w:val="000000"/>
          <w:sz w:val="28"/>
        </w:rPr>
        <w:t>
      Заявитель после получения уведомления в течение трех рабочих дней подписывает договор временного землепользования.</w:t>
      </w:r>
    </w:p>
    <w:bookmarkEnd w:id="47"/>
    <w:bookmarkStart w:name="z57" w:id="48"/>
    <w:p>
      <w:pPr>
        <w:spacing w:after="0"/>
        <w:ind w:left="0"/>
        <w:jc w:val="both"/>
      </w:pPr>
      <w:r>
        <w:rPr>
          <w:rFonts w:ascii="Times New Roman"/>
          <w:b w:val="false"/>
          <w:i w:val="false"/>
          <w:color w:val="000000"/>
          <w:sz w:val="28"/>
        </w:rPr>
        <w:t xml:space="preserve">
      После получения документов, подтверждающих право на земельный участок, заявитель подает заявление на государственную регистрацию прав на недвижимое имущество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4 мая 2020 года № 27 "Об утверждении Правил оказания государственной услуги "Государственная регистрация прав (обременений прав) на недвижимое имущество" (зарегистрирован в Реестре государственной регистрации нормативных правовых актов № 20610). </w:t>
      </w:r>
    </w:p>
    <w:bookmarkEnd w:id="48"/>
    <w:bookmarkStart w:name="z58" w:id="49"/>
    <w:p>
      <w:pPr>
        <w:spacing w:after="0"/>
        <w:ind w:left="0"/>
        <w:jc w:val="both"/>
      </w:pPr>
      <w:r>
        <w:rPr>
          <w:rFonts w:ascii="Times New Roman"/>
          <w:b w:val="false"/>
          <w:i w:val="false"/>
          <w:color w:val="000000"/>
          <w:sz w:val="28"/>
        </w:rPr>
        <w:t>
      19. Для приобретения в частную собственность земельного участка, который ранее был предоставлен для индивидуального жилищного строительства и на праве временного возмездного землепользования (аренды), граждане Республики Казахстан подают заявление о предоставлении земельного участка для индивидуального жилищного строительства на праве частной собственности по месту нахождения испрашиваемого земельного участка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К заявлению прилагается копия акта приемки в эксплуатацию построенного индивидуального жилого дома на земельном участке.</w:t>
      </w:r>
    </w:p>
    <w:bookmarkEnd w:id="49"/>
    <w:bookmarkStart w:name="z59" w:id="50"/>
    <w:p>
      <w:pPr>
        <w:spacing w:after="0"/>
        <w:ind w:left="0"/>
        <w:jc w:val="both"/>
      </w:pPr>
      <w:r>
        <w:rPr>
          <w:rFonts w:ascii="Times New Roman"/>
          <w:b w:val="false"/>
          <w:i w:val="false"/>
          <w:color w:val="000000"/>
          <w:sz w:val="28"/>
        </w:rPr>
        <w:t>
      20.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частной собственности на земельный участок для обслуживания жилого дома принимается в срок до пяти рабочих дней со дня подачи землепользователем заявления и акта приемки в эксплуатацию построенного индивидуального жилого дома, который является основанием для изготовления и выдачи идентификационного документа.</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