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98c9" w14:textId="47a9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фармацевтических инспекций по надлежащим фармацевтическим практикам</w:t>
      </w:r>
    </w:p>
    <w:p>
      <w:pPr>
        <w:spacing w:after="0"/>
        <w:ind w:left="0"/>
        <w:jc w:val="both"/>
      </w:pPr>
      <w:r>
        <w:rPr>
          <w:rFonts w:ascii="Times New Roman"/>
          <w:b w:val="false"/>
          <w:i w:val="false"/>
          <w:color w:val="000000"/>
          <w:sz w:val="28"/>
        </w:rPr>
        <w:t>Приказ Министра здравоохранения Республики Казахстан от 27 января 2021 года № ҚР ДСМ-9. Зарегистрирован в Министерстве юстиции Республики Казахстан 2 февраля 2021 года № 22143.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244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29.01.2025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фармацевтических инспекций по надлежащим фармацевтическим практикам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ДСМ-9</w:t>
            </w:r>
          </w:p>
        </w:tc>
      </w:tr>
    </w:tbl>
    <w:bookmarkStart w:name="z15" w:id="9"/>
    <w:p>
      <w:pPr>
        <w:spacing w:after="0"/>
        <w:ind w:left="0"/>
        <w:jc w:val="left"/>
      </w:pPr>
      <w:r>
        <w:rPr>
          <w:rFonts w:ascii="Times New Roman"/>
          <w:b/>
          <w:i w:val="false"/>
          <w:color w:val="000000"/>
        </w:rPr>
        <w:t xml:space="preserve"> Правила проведения фармацевтических инспекций по надлежащим фармацевтическим практикам</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29.01.2025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9" w:id="10"/>
    <w:p>
      <w:pPr>
        <w:spacing w:after="0"/>
        <w:ind w:left="0"/>
        <w:jc w:val="left"/>
      </w:pPr>
      <w:r>
        <w:rPr>
          <w:rFonts w:ascii="Times New Roman"/>
          <w:b/>
          <w:i w:val="false"/>
          <w:color w:val="000000"/>
        </w:rPr>
        <w:t xml:space="preserve"> Глава 1. Общие положения</w:t>
      </w:r>
    </w:p>
    <w:bookmarkEnd w:id="10"/>
    <w:bookmarkStart w:name="z240" w:id="11"/>
    <w:p>
      <w:pPr>
        <w:spacing w:after="0"/>
        <w:ind w:left="0"/>
        <w:jc w:val="both"/>
      </w:pPr>
      <w:r>
        <w:rPr>
          <w:rFonts w:ascii="Times New Roman"/>
          <w:b w:val="false"/>
          <w:i w:val="false"/>
          <w:color w:val="000000"/>
          <w:sz w:val="28"/>
        </w:rPr>
        <w:t xml:space="preserve">
      1. Настоящие Правила проведения фармацевтических инспекций по надлежащим фармацевтическим практикам и оказания государственной услуги "Выдача сертификатов на соответствие надлежащих фармацевтических практик"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244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83 "Об утверждении Правил проведения фармацевтических инспекций" (далее – Решение № 83) и определяют порядок проведения фармацевтических инспекций по надлежащим фармацевтическим практикам и порядок оказания государственной услуги "Выдача сертификатов на соответствие надлежащих фармацевтических практик".</w:t>
      </w:r>
    </w:p>
    <w:bookmarkEnd w:id="11"/>
    <w:bookmarkStart w:name="z242"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43" w:id="13"/>
    <w:p>
      <w:pPr>
        <w:spacing w:after="0"/>
        <w:ind w:left="0"/>
        <w:jc w:val="both"/>
      </w:pPr>
      <w:r>
        <w:rPr>
          <w:rFonts w:ascii="Times New Roman"/>
          <w:b w:val="false"/>
          <w:i w:val="false"/>
          <w:color w:val="000000"/>
          <w:sz w:val="28"/>
        </w:rPr>
        <w:t>
      1)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3"/>
    <w:bookmarkStart w:name="z244" w:id="14"/>
    <w:p>
      <w:pPr>
        <w:spacing w:after="0"/>
        <w:ind w:left="0"/>
        <w:jc w:val="both"/>
      </w:pPr>
      <w:r>
        <w:rPr>
          <w:rFonts w:ascii="Times New Roman"/>
          <w:b w:val="false"/>
          <w:i w:val="false"/>
          <w:color w:val="000000"/>
          <w:sz w:val="28"/>
        </w:rPr>
        <w:t>
      2)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14"/>
    <w:bookmarkStart w:name="z245" w:id="15"/>
    <w:p>
      <w:pPr>
        <w:spacing w:after="0"/>
        <w:ind w:left="0"/>
        <w:jc w:val="both"/>
      </w:pPr>
      <w:r>
        <w:rPr>
          <w:rFonts w:ascii="Times New Roman"/>
          <w:b w:val="false"/>
          <w:i w:val="false"/>
          <w:color w:val="000000"/>
          <w:sz w:val="28"/>
        </w:rPr>
        <w:t>
      3)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5"/>
    <w:bookmarkStart w:name="z246" w:id="16"/>
    <w:p>
      <w:pPr>
        <w:spacing w:after="0"/>
        <w:ind w:left="0"/>
        <w:jc w:val="both"/>
      </w:pPr>
      <w:r>
        <w:rPr>
          <w:rFonts w:ascii="Times New Roman"/>
          <w:b w:val="false"/>
          <w:i w:val="false"/>
          <w:color w:val="000000"/>
          <w:sz w:val="28"/>
        </w:rPr>
        <w:t>
      4) реестр фармацевтических инспекторов Республики Казахстан – электронный информационный ресурс уполномоченного органа в области здравоохранения, содержащий сведения о фармацевтических инспекторах Республики Казахстан;</w:t>
      </w:r>
    </w:p>
    <w:bookmarkEnd w:id="16"/>
    <w:bookmarkStart w:name="z247" w:id="17"/>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7"/>
    <w:bookmarkStart w:name="z248" w:id="18"/>
    <w:p>
      <w:pPr>
        <w:spacing w:after="0"/>
        <w:ind w:left="0"/>
        <w:jc w:val="both"/>
      </w:pPr>
      <w:r>
        <w:rPr>
          <w:rFonts w:ascii="Times New Roman"/>
          <w:b w:val="false"/>
          <w:i w:val="false"/>
          <w:color w:val="000000"/>
          <w:sz w:val="28"/>
        </w:rPr>
        <w:t>
       6) несоответствие – отклонение объекта деятельности требованиям надлежащих фармацевтических практик, выявленное во время инспекции.</w:t>
      </w:r>
    </w:p>
    <w:bookmarkEnd w:id="18"/>
    <w:bookmarkStart w:name="z249" w:id="19"/>
    <w:p>
      <w:pPr>
        <w:spacing w:after="0"/>
        <w:ind w:left="0"/>
        <w:jc w:val="both"/>
      </w:pPr>
      <w:r>
        <w:rPr>
          <w:rFonts w:ascii="Times New Roman"/>
          <w:b w:val="false"/>
          <w:i w:val="false"/>
          <w:color w:val="000000"/>
          <w:sz w:val="28"/>
        </w:rPr>
        <w:t>
      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19"/>
    <w:bookmarkStart w:name="z250" w:id="20"/>
    <w:p>
      <w:pPr>
        <w:spacing w:after="0"/>
        <w:ind w:left="0"/>
        <w:jc w:val="both"/>
      </w:pPr>
      <w:r>
        <w:rPr>
          <w:rFonts w:ascii="Times New Roman"/>
          <w:b w:val="false"/>
          <w:i w:val="false"/>
          <w:color w:val="000000"/>
          <w:sz w:val="28"/>
        </w:rPr>
        <w:t>
      8) фармацевтический инспекторат по надлежащим фармацевтическим практикам (далее – фармацевтический инспекторат)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20"/>
    <w:bookmarkStart w:name="z251" w:id="21"/>
    <w:p>
      <w:pPr>
        <w:spacing w:after="0"/>
        <w:ind w:left="0"/>
        <w:jc w:val="both"/>
      </w:pPr>
      <w:r>
        <w:rPr>
          <w:rFonts w:ascii="Times New Roman"/>
          <w:b w:val="false"/>
          <w:i w:val="false"/>
          <w:color w:val="000000"/>
          <w:sz w:val="28"/>
        </w:rPr>
        <w:t>
      9) фармацевтическая инспекция по надлежащим фармацевтическим практикам (далее –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1"/>
    <w:bookmarkStart w:name="z252" w:id="22"/>
    <w:p>
      <w:pPr>
        <w:spacing w:after="0"/>
        <w:ind w:left="0"/>
        <w:jc w:val="both"/>
      </w:pPr>
      <w:r>
        <w:rPr>
          <w:rFonts w:ascii="Times New Roman"/>
          <w:b w:val="false"/>
          <w:i w:val="false"/>
          <w:color w:val="000000"/>
          <w:sz w:val="28"/>
        </w:rPr>
        <w:t>
      10)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2"/>
    <w:bookmarkStart w:name="z253" w:id="23"/>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254" w:id="24"/>
    <w:p>
      <w:pPr>
        <w:spacing w:after="0"/>
        <w:ind w:left="0"/>
        <w:jc w:val="both"/>
      </w:pPr>
      <w:r>
        <w:rPr>
          <w:rFonts w:ascii="Times New Roman"/>
          <w:b w:val="false"/>
          <w:i w:val="false"/>
          <w:color w:val="000000"/>
          <w:sz w:val="28"/>
        </w:rPr>
        <w:t xml:space="preserve">
      3. Инспекция проводится на соответствие объекта субъекта инспектирования стандартам надлежащих фармацевтических практик,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4 февраля 2021 года № ҚР ДСМ-15 "Об утверждении надлежащих фармацевтических практик" (зарегистрирован в Реестре государственной регистрации нормативных правовых актов под № 22167) (далее – Правила фармацевтических практик) и (или)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года № 77 и (или) Правил надлежащей практики фармаконадзора Евразийского экономического союза, утвержденным Решением Совета Евразийской экономической комиссии от 3 ноября 2016 года № 87 (далее – Решение № 87).</w:t>
      </w:r>
    </w:p>
    <w:bookmarkEnd w:id="24"/>
    <w:bookmarkStart w:name="z255" w:id="25"/>
    <w:p>
      <w:pPr>
        <w:spacing w:after="0"/>
        <w:ind w:left="0"/>
        <w:jc w:val="both"/>
      </w:pPr>
      <w:r>
        <w:rPr>
          <w:rFonts w:ascii="Times New Roman"/>
          <w:b w:val="false"/>
          <w:i w:val="false"/>
          <w:color w:val="000000"/>
          <w:sz w:val="28"/>
        </w:rPr>
        <w:t>
      Инспекции осуществляются:</w:t>
      </w:r>
    </w:p>
    <w:bookmarkEnd w:id="25"/>
    <w:bookmarkStart w:name="z256" w:id="26"/>
    <w:p>
      <w:pPr>
        <w:spacing w:after="0"/>
        <w:ind w:left="0"/>
        <w:jc w:val="both"/>
      </w:pPr>
      <w:r>
        <w:rPr>
          <w:rFonts w:ascii="Times New Roman"/>
          <w:b w:val="false"/>
          <w:i w:val="false"/>
          <w:color w:val="000000"/>
          <w:sz w:val="28"/>
        </w:rPr>
        <w:t>
      1) на соответствие требованиям надлежащей лабораторной практики (GLP), надлежащей клинической практики (GCP), надлежащей производственной практики (GMP), надлежащей дистрибьюторской практики (GDP) субъектов, расположенных на территории Республики Казахстан, государственным органом с привлечением инспекторов государственного органа и/или его территориальных подразделений;</w:t>
      </w:r>
    </w:p>
    <w:bookmarkEnd w:id="26"/>
    <w:bookmarkStart w:name="z257" w:id="27"/>
    <w:p>
      <w:pPr>
        <w:spacing w:after="0"/>
        <w:ind w:left="0"/>
        <w:jc w:val="both"/>
      </w:pPr>
      <w:r>
        <w:rPr>
          <w:rFonts w:ascii="Times New Roman"/>
          <w:b w:val="false"/>
          <w:i w:val="false"/>
          <w:color w:val="000000"/>
          <w:sz w:val="28"/>
        </w:rPr>
        <w:t>
      2) на соответствие требованиям надлежащей аптечной практики (GPP) территориальными подразделениями государственного органа с привлечением инспекторов государственного органа и/или его территориальных подразделений;</w:t>
      </w:r>
    </w:p>
    <w:bookmarkEnd w:id="27"/>
    <w:bookmarkStart w:name="z258" w:id="28"/>
    <w:p>
      <w:pPr>
        <w:spacing w:after="0"/>
        <w:ind w:left="0"/>
        <w:jc w:val="both"/>
      </w:pPr>
      <w:r>
        <w:rPr>
          <w:rFonts w:ascii="Times New Roman"/>
          <w:b w:val="false"/>
          <w:i w:val="false"/>
          <w:color w:val="000000"/>
          <w:sz w:val="28"/>
        </w:rPr>
        <w:t>
      3) на соответствие требованиям надлежащей лабораторной практики (GLP), надлежащей клинической практики (GCP), надлежащей производственной практики (GMP) субъектов, расположенных вне территории Республики Казахстан, а также держателей регистрационных удостоверений и (или) иных организаций, привлеченных держателем регистрационного удостоверения для выполнения обязательств по фармаконадзору, располагающихся на территории Республики Казахстан либо за ее пределами на соответствие надлежащей практики фармаконадзора (GVP) экспертной организацией по согласованию с государственным органом.</w:t>
      </w:r>
    </w:p>
    <w:bookmarkEnd w:id="28"/>
    <w:bookmarkStart w:name="z259" w:id="29"/>
    <w:p>
      <w:pPr>
        <w:spacing w:after="0"/>
        <w:ind w:left="0"/>
        <w:jc w:val="both"/>
      </w:pPr>
      <w:r>
        <w:rPr>
          <w:rFonts w:ascii="Times New Roman"/>
          <w:b w:val="false"/>
          <w:i w:val="false"/>
          <w:color w:val="000000"/>
          <w:sz w:val="28"/>
        </w:rPr>
        <w:t>
      4. Инспекция экспертной организацией проводится на основании договора, заключаемого с заявителем в соответствии с гражданским законодательством Республики Казахстан.</w:t>
      </w:r>
    </w:p>
    <w:bookmarkEnd w:id="29"/>
    <w:bookmarkStart w:name="z260" w:id="30"/>
    <w:p>
      <w:pPr>
        <w:spacing w:after="0"/>
        <w:ind w:left="0"/>
        <w:jc w:val="both"/>
      </w:pPr>
      <w:r>
        <w:rPr>
          <w:rFonts w:ascii="Times New Roman"/>
          <w:b w:val="false"/>
          <w:i w:val="false"/>
          <w:color w:val="000000"/>
          <w:sz w:val="28"/>
        </w:rPr>
        <w:t>
      5. Повторные инспекции для подтверждения субъектами, получившими сертификат о соответствии объекта требованиям надлежащих фармацевтических практик в сфере обращения лекарственных средств, осуществляющими производство стерильных лекарственных средств, а также у которых при последней инспекции выявлены 10 (десять) и более существенных несоответствий, проводятся в течение срока действия сертификата не реже одного раза в два года в соответствии с графиком инспекций, утвержденным руководителем государственного органа.</w:t>
      </w:r>
    </w:p>
    <w:bookmarkEnd w:id="30"/>
    <w:bookmarkStart w:name="z261" w:id="31"/>
    <w:p>
      <w:pPr>
        <w:spacing w:after="0"/>
        <w:ind w:left="0"/>
        <w:jc w:val="left"/>
      </w:pPr>
      <w:r>
        <w:rPr>
          <w:rFonts w:ascii="Times New Roman"/>
          <w:b/>
          <w:i w:val="false"/>
          <w:color w:val="000000"/>
        </w:rPr>
        <w:t xml:space="preserve"> Глава 2. Порядок проведения инспекций</w:t>
      </w:r>
    </w:p>
    <w:bookmarkEnd w:id="31"/>
    <w:bookmarkStart w:name="z262" w:id="32"/>
    <w:p>
      <w:pPr>
        <w:spacing w:after="0"/>
        <w:ind w:left="0"/>
        <w:jc w:val="both"/>
      </w:pPr>
      <w:r>
        <w:rPr>
          <w:rFonts w:ascii="Times New Roman"/>
          <w:b w:val="false"/>
          <w:i w:val="false"/>
          <w:color w:val="000000"/>
          <w:sz w:val="28"/>
        </w:rPr>
        <w:t xml:space="preserve">
      6. Инспекции проводятся в плановом и внеплановом порядке. </w:t>
      </w:r>
    </w:p>
    <w:bookmarkEnd w:id="32"/>
    <w:bookmarkStart w:name="z263" w:id="33"/>
    <w:p>
      <w:pPr>
        <w:spacing w:after="0"/>
        <w:ind w:left="0"/>
        <w:jc w:val="both"/>
      </w:pPr>
      <w:r>
        <w:rPr>
          <w:rFonts w:ascii="Times New Roman"/>
          <w:b w:val="false"/>
          <w:i w:val="false"/>
          <w:color w:val="000000"/>
          <w:sz w:val="28"/>
        </w:rPr>
        <w:t xml:space="preserve">
      Основанием для проведения инспекции в плановом порядке является заявление субъекта в сфере обращения лекарственных средств и медицинских изделий и (или) решение государственного органа. </w:t>
      </w:r>
    </w:p>
    <w:bookmarkEnd w:id="33"/>
    <w:bookmarkStart w:name="z264" w:id="34"/>
    <w:p>
      <w:pPr>
        <w:spacing w:after="0"/>
        <w:ind w:left="0"/>
        <w:jc w:val="both"/>
      </w:pPr>
      <w:r>
        <w:rPr>
          <w:rFonts w:ascii="Times New Roman"/>
          <w:b w:val="false"/>
          <w:i w:val="false"/>
          <w:color w:val="000000"/>
          <w:sz w:val="28"/>
        </w:rPr>
        <w:t xml:space="preserve">
      Основанием для проведения инспекции во внеплановом порядке является решение государственного органа и/или экспертной организации. </w:t>
      </w:r>
    </w:p>
    <w:bookmarkEnd w:id="34"/>
    <w:bookmarkStart w:name="z265" w:id="35"/>
    <w:p>
      <w:pPr>
        <w:spacing w:after="0"/>
        <w:ind w:left="0"/>
        <w:jc w:val="both"/>
      </w:pPr>
      <w:r>
        <w:rPr>
          <w:rFonts w:ascii="Times New Roman"/>
          <w:b w:val="false"/>
          <w:i w:val="false"/>
          <w:color w:val="000000"/>
          <w:sz w:val="28"/>
        </w:rPr>
        <w:t>
      7. Инспекция в плановом порядке проводится в случаях:</w:t>
      </w:r>
    </w:p>
    <w:bookmarkEnd w:id="35"/>
    <w:bookmarkStart w:name="z266" w:id="36"/>
    <w:p>
      <w:pPr>
        <w:spacing w:after="0"/>
        <w:ind w:left="0"/>
        <w:jc w:val="both"/>
      </w:pPr>
      <w:r>
        <w:rPr>
          <w:rFonts w:ascii="Times New Roman"/>
          <w:b w:val="false"/>
          <w:i w:val="false"/>
          <w:color w:val="000000"/>
          <w:sz w:val="28"/>
        </w:rPr>
        <w:t>
      1) получения сертификата (заключения);</w:t>
      </w:r>
    </w:p>
    <w:bookmarkEnd w:id="36"/>
    <w:bookmarkStart w:name="z267" w:id="37"/>
    <w:p>
      <w:pPr>
        <w:spacing w:after="0"/>
        <w:ind w:left="0"/>
        <w:jc w:val="both"/>
      </w:pPr>
      <w:r>
        <w:rPr>
          <w:rFonts w:ascii="Times New Roman"/>
          <w:b w:val="false"/>
          <w:i w:val="false"/>
          <w:color w:val="000000"/>
          <w:sz w:val="28"/>
        </w:rPr>
        <w:t>
      2) лицензирования, регистрации, перерегистрации, экспертизы лекарственных средств;</w:t>
      </w:r>
    </w:p>
    <w:bookmarkEnd w:id="37"/>
    <w:bookmarkStart w:name="z268" w:id="38"/>
    <w:p>
      <w:pPr>
        <w:spacing w:after="0"/>
        <w:ind w:left="0"/>
        <w:jc w:val="both"/>
      </w:pPr>
      <w:r>
        <w:rPr>
          <w:rFonts w:ascii="Times New Roman"/>
          <w:b w:val="false"/>
          <w:i w:val="false"/>
          <w:color w:val="000000"/>
          <w:sz w:val="28"/>
        </w:rPr>
        <w:t xml:space="preserve">
      3)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 </w:t>
      </w:r>
    </w:p>
    <w:bookmarkEnd w:id="38"/>
    <w:bookmarkStart w:name="z269" w:id="39"/>
    <w:p>
      <w:pPr>
        <w:spacing w:after="0"/>
        <w:ind w:left="0"/>
        <w:jc w:val="both"/>
      </w:pPr>
      <w:r>
        <w:rPr>
          <w:rFonts w:ascii="Times New Roman"/>
          <w:b w:val="false"/>
          <w:i w:val="false"/>
          <w:color w:val="000000"/>
          <w:sz w:val="28"/>
        </w:rPr>
        <w:t>
      4) по надлежащей клинической практике проводится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9"/>
    <w:bookmarkStart w:name="z270" w:id="40"/>
    <w:p>
      <w:pPr>
        <w:spacing w:after="0"/>
        <w:ind w:left="0"/>
        <w:jc w:val="both"/>
      </w:pPr>
      <w:r>
        <w:rPr>
          <w:rFonts w:ascii="Times New Roman"/>
          <w:b w:val="false"/>
          <w:i w:val="false"/>
          <w:color w:val="000000"/>
          <w:sz w:val="28"/>
        </w:rPr>
        <w:t>
      5) инспекции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40"/>
    <w:bookmarkStart w:name="z271" w:id="41"/>
    <w:p>
      <w:pPr>
        <w:spacing w:after="0"/>
        <w:ind w:left="0"/>
        <w:jc w:val="both"/>
      </w:pPr>
      <w:r>
        <w:rPr>
          <w:rFonts w:ascii="Times New Roman"/>
          <w:b w:val="false"/>
          <w:i w:val="false"/>
          <w:color w:val="000000"/>
          <w:sz w:val="28"/>
        </w:rPr>
        <w:t>
      8. Инспекция во внеплановом порядке проводится в случаях:</w:t>
      </w:r>
    </w:p>
    <w:bookmarkEnd w:id="41"/>
    <w:bookmarkStart w:name="z272" w:id="42"/>
    <w:p>
      <w:pPr>
        <w:spacing w:after="0"/>
        <w:ind w:left="0"/>
        <w:jc w:val="both"/>
      </w:pPr>
      <w:r>
        <w:rPr>
          <w:rFonts w:ascii="Times New Roman"/>
          <w:b w:val="false"/>
          <w:i w:val="false"/>
          <w:color w:val="000000"/>
          <w:sz w:val="28"/>
        </w:rPr>
        <w:t>
      1)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42"/>
    <w:bookmarkStart w:name="z273" w:id="43"/>
    <w:p>
      <w:pPr>
        <w:spacing w:after="0"/>
        <w:ind w:left="0"/>
        <w:jc w:val="both"/>
      </w:pPr>
      <w:r>
        <w:rPr>
          <w:rFonts w:ascii="Times New Roman"/>
          <w:b w:val="false"/>
          <w:i w:val="false"/>
          <w:color w:val="000000"/>
          <w:sz w:val="28"/>
        </w:rPr>
        <w:t>
      2) регистрации, перерегистрации, экспертизы лекарственных средств;</w:t>
      </w:r>
    </w:p>
    <w:bookmarkEnd w:id="43"/>
    <w:bookmarkStart w:name="z274" w:id="44"/>
    <w:p>
      <w:pPr>
        <w:spacing w:after="0"/>
        <w:ind w:left="0"/>
        <w:jc w:val="both"/>
      </w:pPr>
      <w:r>
        <w:rPr>
          <w:rFonts w:ascii="Times New Roman"/>
          <w:b w:val="false"/>
          <w:i w:val="false"/>
          <w:color w:val="000000"/>
          <w:sz w:val="28"/>
        </w:rPr>
        <w:t>
      3) по надлежащей клинической практике проводится в случаях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44"/>
    <w:bookmarkStart w:name="z275" w:id="45"/>
    <w:p>
      <w:pPr>
        <w:spacing w:after="0"/>
        <w:ind w:left="0"/>
        <w:jc w:val="both"/>
      </w:pPr>
      <w:r>
        <w:rPr>
          <w:rFonts w:ascii="Times New Roman"/>
          <w:b w:val="false"/>
          <w:i w:val="false"/>
          <w:color w:val="000000"/>
          <w:sz w:val="28"/>
        </w:rPr>
        <w:t xml:space="preserve">
      9. Инспекция в плановом порядке проводится фармацевтическим инспекторатом по графику проведения инспекций в соответствии с программой проведения фармацевтического инспектирования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276" w:id="46"/>
    <w:p>
      <w:pPr>
        <w:spacing w:after="0"/>
        <w:ind w:left="0"/>
        <w:jc w:val="both"/>
      </w:pPr>
      <w:r>
        <w:rPr>
          <w:rFonts w:ascii="Times New Roman"/>
          <w:b w:val="false"/>
          <w:i w:val="false"/>
          <w:color w:val="000000"/>
          <w:sz w:val="28"/>
        </w:rPr>
        <w:t xml:space="preserve">
      Инспекция на соответствие требованиям надлежащей производственной практики (GMP) проводится фармацевтическим инспекторатом по графику проведения инспекций в соответствии с программой инспектирования производства лекарственных средств по форме согласно приложению 1 к </w:t>
      </w:r>
      <w:r>
        <w:rPr>
          <w:rFonts w:ascii="Times New Roman"/>
          <w:b w:val="false"/>
          <w:i w:val="false"/>
          <w:color w:val="000000"/>
          <w:sz w:val="28"/>
        </w:rPr>
        <w:t>Решению № 83</w:t>
      </w:r>
      <w:r>
        <w:rPr>
          <w:rFonts w:ascii="Times New Roman"/>
          <w:b w:val="false"/>
          <w:i w:val="false"/>
          <w:color w:val="000000"/>
          <w:sz w:val="28"/>
        </w:rPr>
        <w:t>.</w:t>
      </w:r>
    </w:p>
    <w:bookmarkEnd w:id="46"/>
    <w:bookmarkStart w:name="z277" w:id="47"/>
    <w:p>
      <w:pPr>
        <w:spacing w:after="0"/>
        <w:ind w:left="0"/>
        <w:jc w:val="both"/>
      </w:pPr>
      <w:r>
        <w:rPr>
          <w:rFonts w:ascii="Times New Roman"/>
          <w:b w:val="false"/>
          <w:i w:val="false"/>
          <w:color w:val="000000"/>
          <w:sz w:val="28"/>
        </w:rPr>
        <w:t>
      10. Процедура инспекции состоит из следующих этапов:</w:t>
      </w:r>
    </w:p>
    <w:bookmarkEnd w:id="47"/>
    <w:bookmarkStart w:name="z278" w:id="48"/>
    <w:p>
      <w:pPr>
        <w:spacing w:after="0"/>
        <w:ind w:left="0"/>
        <w:jc w:val="both"/>
      </w:pPr>
      <w:r>
        <w:rPr>
          <w:rFonts w:ascii="Times New Roman"/>
          <w:b w:val="false"/>
          <w:i w:val="false"/>
          <w:color w:val="000000"/>
          <w:sz w:val="28"/>
        </w:rPr>
        <w:t>
      1) при инспекции в плановом порядке – прием и экспертиза представленных документов;</w:t>
      </w:r>
    </w:p>
    <w:bookmarkEnd w:id="48"/>
    <w:bookmarkStart w:name="z279" w:id="49"/>
    <w:p>
      <w:pPr>
        <w:spacing w:after="0"/>
        <w:ind w:left="0"/>
        <w:jc w:val="both"/>
      </w:pPr>
      <w:r>
        <w:rPr>
          <w:rFonts w:ascii="Times New Roman"/>
          <w:b w:val="false"/>
          <w:i w:val="false"/>
          <w:color w:val="000000"/>
          <w:sz w:val="28"/>
        </w:rPr>
        <w:t>
      при инспекции во внеплановом порядке – принятие решения государственного органа и/или экспертной организации;</w:t>
      </w:r>
    </w:p>
    <w:bookmarkEnd w:id="49"/>
    <w:bookmarkStart w:name="z280" w:id="50"/>
    <w:p>
      <w:pPr>
        <w:spacing w:after="0"/>
        <w:ind w:left="0"/>
        <w:jc w:val="both"/>
      </w:pPr>
      <w:r>
        <w:rPr>
          <w:rFonts w:ascii="Times New Roman"/>
          <w:b w:val="false"/>
          <w:i w:val="false"/>
          <w:color w:val="000000"/>
          <w:sz w:val="28"/>
        </w:rPr>
        <w:t>
      2) при инспекции в плановом порядке - согласование с инспектируемым субъектом или его уполномоченным представителем сроков инспектирования;</w:t>
      </w:r>
    </w:p>
    <w:bookmarkEnd w:id="50"/>
    <w:bookmarkStart w:name="z281" w:id="51"/>
    <w:p>
      <w:pPr>
        <w:spacing w:after="0"/>
        <w:ind w:left="0"/>
        <w:jc w:val="both"/>
      </w:pPr>
      <w:r>
        <w:rPr>
          <w:rFonts w:ascii="Times New Roman"/>
          <w:b w:val="false"/>
          <w:i w:val="false"/>
          <w:color w:val="000000"/>
          <w:sz w:val="28"/>
        </w:rPr>
        <w:t>
      3) формирование инспекционной группы;</w:t>
      </w:r>
    </w:p>
    <w:bookmarkEnd w:id="51"/>
    <w:bookmarkStart w:name="z282" w:id="52"/>
    <w:p>
      <w:pPr>
        <w:spacing w:after="0"/>
        <w:ind w:left="0"/>
        <w:jc w:val="both"/>
      </w:pPr>
      <w:r>
        <w:rPr>
          <w:rFonts w:ascii="Times New Roman"/>
          <w:b w:val="false"/>
          <w:i w:val="false"/>
          <w:color w:val="000000"/>
          <w:sz w:val="28"/>
        </w:rPr>
        <w:t>
      4) составление и направление инспектируемому субъекту или его уполномоченному представителю программы проведения фармацевтического инспектирования;</w:t>
      </w:r>
    </w:p>
    <w:bookmarkEnd w:id="52"/>
    <w:bookmarkStart w:name="z283" w:id="53"/>
    <w:p>
      <w:pPr>
        <w:spacing w:after="0"/>
        <w:ind w:left="0"/>
        <w:jc w:val="both"/>
      </w:pPr>
      <w:r>
        <w:rPr>
          <w:rFonts w:ascii="Times New Roman"/>
          <w:b w:val="false"/>
          <w:i w:val="false"/>
          <w:color w:val="000000"/>
          <w:sz w:val="28"/>
        </w:rPr>
        <w:t>
      5) инспектирование объекта субъекта инспектирования, включая отбор проб (образцов) материалов или продукции (при необходимости) и проведение их лабораторных испытаний;</w:t>
      </w:r>
    </w:p>
    <w:bookmarkEnd w:id="53"/>
    <w:bookmarkStart w:name="z284" w:id="54"/>
    <w:p>
      <w:pPr>
        <w:spacing w:after="0"/>
        <w:ind w:left="0"/>
        <w:jc w:val="both"/>
      </w:pPr>
      <w:r>
        <w:rPr>
          <w:rFonts w:ascii="Times New Roman"/>
          <w:b w:val="false"/>
          <w:i w:val="false"/>
          <w:color w:val="000000"/>
          <w:sz w:val="28"/>
        </w:rPr>
        <w:t>
      6) составление отчета о проведении инспекции (далее – отчет инспекции);</w:t>
      </w:r>
    </w:p>
    <w:bookmarkEnd w:id="54"/>
    <w:bookmarkStart w:name="z285" w:id="55"/>
    <w:p>
      <w:pPr>
        <w:spacing w:after="0"/>
        <w:ind w:left="0"/>
        <w:jc w:val="both"/>
      </w:pPr>
      <w:r>
        <w:rPr>
          <w:rFonts w:ascii="Times New Roman"/>
          <w:b w:val="false"/>
          <w:i w:val="false"/>
          <w:color w:val="000000"/>
          <w:sz w:val="28"/>
        </w:rPr>
        <w:t>
      7) оценка (при необходимости) плана корректирующих и предупреждающих действий, отчета о его выполнении и свидетельств устранения выявленных несоответствий;</w:t>
      </w:r>
    </w:p>
    <w:bookmarkEnd w:id="55"/>
    <w:bookmarkStart w:name="z286" w:id="56"/>
    <w:p>
      <w:pPr>
        <w:spacing w:after="0"/>
        <w:ind w:left="0"/>
        <w:jc w:val="both"/>
      </w:pPr>
      <w:r>
        <w:rPr>
          <w:rFonts w:ascii="Times New Roman"/>
          <w:b w:val="false"/>
          <w:i w:val="false"/>
          <w:color w:val="000000"/>
          <w:sz w:val="28"/>
        </w:rPr>
        <w:t>
      8) принятие решения о выдаче или об отказе в выдаче сертификата или отчета соответствия требованиям надлежащих фармацевтических практик;</w:t>
      </w:r>
    </w:p>
    <w:bookmarkEnd w:id="56"/>
    <w:bookmarkStart w:name="z287" w:id="57"/>
    <w:p>
      <w:pPr>
        <w:spacing w:after="0"/>
        <w:ind w:left="0"/>
        <w:jc w:val="both"/>
      </w:pPr>
      <w:r>
        <w:rPr>
          <w:rFonts w:ascii="Times New Roman"/>
          <w:b w:val="false"/>
          <w:i w:val="false"/>
          <w:color w:val="000000"/>
          <w:sz w:val="28"/>
        </w:rPr>
        <w:t>
      9) выдача сертификата.</w:t>
      </w:r>
    </w:p>
    <w:bookmarkEnd w:id="57"/>
    <w:bookmarkStart w:name="z288" w:id="58"/>
    <w:p>
      <w:pPr>
        <w:spacing w:after="0"/>
        <w:ind w:left="0"/>
        <w:jc w:val="both"/>
      </w:pPr>
      <w:r>
        <w:rPr>
          <w:rFonts w:ascii="Times New Roman"/>
          <w:b w:val="false"/>
          <w:i w:val="false"/>
          <w:color w:val="000000"/>
          <w:sz w:val="28"/>
        </w:rPr>
        <w:t xml:space="preserve">
      11. Для проведения инспекции в плановом порядке на соответствие требованиям надлежащих фармацевтических практик субъект инспектирования предоставляет в фармацевтический инспекторат заявление о проведении фармацевтической инспекции объекта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 приложением документов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8"/>
    <w:bookmarkStart w:name="z289" w:id="59"/>
    <w:p>
      <w:pPr>
        <w:spacing w:after="0"/>
        <w:ind w:left="0"/>
        <w:jc w:val="both"/>
      </w:pPr>
      <w:r>
        <w:rPr>
          <w:rFonts w:ascii="Times New Roman"/>
          <w:b w:val="false"/>
          <w:i w:val="false"/>
          <w:color w:val="000000"/>
          <w:sz w:val="28"/>
        </w:rPr>
        <w:t>
      12. Фармацевтический инспекторат рассматривает представленные согласно пункту 11 настоящих Правил документы в течение 15 (пятнадцать) календарных дней.</w:t>
      </w:r>
    </w:p>
    <w:bookmarkEnd w:id="59"/>
    <w:bookmarkStart w:name="z290" w:id="60"/>
    <w:p>
      <w:pPr>
        <w:spacing w:after="0"/>
        <w:ind w:left="0"/>
        <w:jc w:val="both"/>
      </w:pPr>
      <w:r>
        <w:rPr>
          <w:rFonts w:ascii="Times New Roman"/>
          <w:b w:val="false"/>
          <w:i w:val="false"/>
          <w:color w:val="000000"/>
          <w:sz w:val="28"/>
        </w:rPr>
        <w:t>
      При наличии замечаний к представленным документам субъект инспектирования устраняет указанные замечания в течение 30 (тридцать) календарных дней с момента направления замечаний.</w:t>
      </w:r>
    </w:p>
    <w:bookmarkEnd w:id="60"/>
    <w:bookmarkStart w:name="z291" w:id="61"/>
    <w:p>
      <w:pPr>
        <w:spacing w:after="0"/>
        <w:ind w:left="0"/>
        <w:jc w:val="both"/>
      </w:pPr>
      <w:r>
        <w:rPr>
          <w:rFonts w:ascii="Times New Roman"/>
          <w:b w:val="false"/>
          <w:i w:val="false"/>
          <w:color w:val="000000"/>
          <w:sz w:val="28"/>
        </w:rPr>
        <w:t>
      13. Для проведения инспекции во внеплановом порядке на соответствие требованиям надлежащих фармацевтических практик фармацевтический инспекторат направляет субъекту инспектирования уведомление о проведении инспекции (в произвольной форме) со сроками инспектирования.</w:t>
      </w:r>
    </w:p>
    <w:bookmarkEnd w:id="61"/>
    <w:bookmarkStart w:name="z292" w:id="62"/>
    <w:p>
      <w:pPr>
        <w:spacing w:after="0"/>
        <w:ind w:left="0"/>
        <w:jc w:val="both"/>
      </w:pPr>
      <w:r>
        <w:rPr>
          <w:rFonts w:ascii="Times New Roman"/>
          <w:b w:val="false"/>
          <w:i w:val="false"/>
          <w:color w:val="000000"/>
          <w:sz w:val="28"/>
        </w:rPr>
        <w:t>
      14. Для проведения инспекции создается инспекционная группа, состоящая из ведущего фармацевтического инспектора (руководитель группы), членов группы, включая фармацевтических инспекторов, привлекаемых экспертов и стажеров.</w:t>
      </w:r>
    </w:p>
    <w:bookmarkEnd w:id="62"/>
    <w:bookmarkStart w:name="z293" w:id="63"/>
    <w:p>
      <w:pPr>
        <w:spacing w:after="0"/>
        <w:ind w:left="0"/>
        <w:jc w:val="both"/>
      </w:pPr>
      <w:r>
        <w:rPr>
          <w:rFonts w:ascii="Times New Roman"/>
          <w:b w:val="false"/>
          <w:i w:val="false"/>
          <w:color w:val="000000"/>
          <w:sz w:val="28"/>
        </w:rPr>
        <w:t>
      Инспекционная группа формируется в соответствии с процедурами, установленными системой качества фармацевтического инспектората.</w:t>
      </w:r>
    </w:p>
    <w:bookmarkEnd w:id="63"/>
    <w:bookmarkStart w:name="z294" w:id="64"/>
    <w:p>
      <w:pPr>
        <w:spacing w:after="0"/>
        <w:ind w:left="0"/>
        <w:jc w:val="both"/>
      </w:pPr>
      <w:r>
        <w:rPr>
          <w:rFonts w:ascii="Times New Roman"/>
          <w:b w:val="false"/>
          <w:i w:val="false"/>
          <w:color w:val="000000"/>
          <w:sz w:val="28"/>
        </w:rPr>
        <w:t>
      В инспекционную группу на соответствие требованиям надлежащей лабораторной практики (GLP), надлежащей клинической практики (GCP) допускается включение инспекторов GMP.</w:t>
      </w:r>
    </w:p>
    <w:bookmarkEnd w:id="64"/>
    <w:bookmarkStart w:name="z295" w:id="65"/>
    <w:p>
      <w:pPr>
        <w:spacing w:after="0"/>
        <w:ind w:left="0"/>
        <w:jc w:val="both"/>
      </w:pPr>
      <w:r>
        <w:rPr>
          <w:rFonts w:ascii="Times New Roman"/>
          <w:b w:val="false"/>
          <w:i w:val="false"/>
          <w:color w:val="000000"/>
          <w:sz w:val="28"/>
        </w:rPr>
        <w:t>
      15. Инспекционная группа состоит из двух и более фармацевтических инспекторов, включая ведущего фармацевтического инспектора (руководителя группы), привлекаемых экспертов и стажеров.</w:t>
      </w:r>
    </w:p>
    <w:bookmarkEnd w:id="65"/>
    <w:bookmarkStart w:name="z296" w:id="66"/>
    <w:p>
      <w:pPr>
        <w:spacing w:after="0"/>
        <w:ind w:left="0"/>
        <w:jc w:val="both"/>
      </w:pPr>
      <w:r>
        <w:rPr>
          <w:rFonts w:ascii="Times New Roman"/>
          <w:b w:val="false"/>
          <w:i w:val="false"/>
          <w:color w:val="000000"/>
          <w:sz w:val="28"/>
        </w:rPr>
        <w:t xml:space="preserve">
      Требования к инспекционной группе, уровню квалификации сотрудников фармацевтического инспектората устанавливаются процедурами системы качества фармацевтического инспектората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октября 2020 года № ҚР ДСМ-129/2020 "Об утверждении правил формирования фармацевтического инспектората, ведения реестра фармацевтических инспекторов Республики Казахстан" (зарегистрирован в Реестре государственной регистрации нормативных правовых актов под № 21435).</w:t>
      </w:r>
    </w:p>
    <w:bookmarkEnd w:id="66"/>
    <w:bookmarkStart w:name="z297" w:id="67"/>
    <w:p>
      <w:pPr>
        <w:spacing w:after="0"/>
        <w:ind w:left="0"/>
        <w:jc w:val="both"/>
      </w:pPr>
      <w:r>
        <w:rPr>
          <w:rFonts w:ascii="Times New Roman"/>
          <w:b w:val="false"/>
          <w:i w:val="false"/>
          <w:color w:val="000000"/>
          <w:sz w:val="28"/>
        </w:rPr>
        <w:t>
      Продолжительность инспекции зависит от объема выполняемой работы, типа и сложности площадки (участка).</w:t>
      </w:r>
    </w:p>
    <w:bookmarkEnd w:id="67"/>
    <w:bookmarkStart w:name="z298" w:id="68"/>
    <w:p>
      <w:pPr>
        <w:spacing w:after="0"/>
        <w:ind w:left="0"/>
        <w:jc w:val="both"/>
      </w:pPr>
      <w:r>
        <w:rPr>
          <w:rFonts w:ascii="Times New Roman"/>
          <w:b w:val="false"/>
          <w:i w:val="false"/>
          <w:color w:val="000000"/>
          <w:sz w:val="28"/>
        </w:rPr>
        <w:t>
      16. При проведении инспекции члены инспекционной группы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68"/>
    <w:bookmarkStart w:name="z299" w:id="69"/>
    <w:p>
      <w:pPr>
        <w:spacing w:after="0"/>
        <w:ind w:left="0"/>
        <w:jc w:val="both"/>
      </w:pPr>
      <w:r>
        <w:rPr>
          <w:rFonts w:ascii="Times New Roman"/>
          <w:b w:val="false"/>
          <w:i w:val="false"/>
          <w:color w:val="000000"/>
          <w:sz w:val="28"/>
        </w:rPr>
        <w:t>
      17. Ведущий инспектор (руководитель группы) и другие члены инспекционной группы предварительно изучают документы, относящуюся к инспектируемой деятельности.</w:t>
      </w:r>
    </w:p>
    <w:bookmarkEnd w:id="69"/>
    <w:bookmarkStart w:name="z300" w:id="70"/>
    <w:p>
      <w:pPr>
        <w:spacing w:after="0"/>
        <w:ind w:left="0"/>
        <w:jc w:val="both"/>
      </w:pPr>
      <w:r>
        <w:rPr>
          <w:rFonts w:ascii="Times New Roman"/>
          <w:b w:val="false"/>
          <w:i w:val="false"/>
          <w:color w:val="000000"/>
          <w:sz w:val="28"/>
        </w:rPr>
        <w:t>
      Ведущий инспектор (руководитель группы) обеспечивает подготовку программы проведения фармацевтического инспектирования. Программа инспектирования направляется инспектируемому субъекту не позднее чем за 7 (семь) календарных дней до даты начала инспектирования, при инспекции во внеплановом порядке за 1 (один) календарный день.</w:t>
      </w:r>
    </w:p>
    <w:bookmarkEnd w:id="70"/>
    <w:bookmarkStart w:name="z301" w:id="71"/>
    <w:p>
      <w:pPr>
        <w:spacing w:after="0"/>
        <w:ind w:left="0"/>
        <w:jc w:val="both"/>
      </w:pPr>
      <w:r>
        <w:rPr>
          <w:rFonts w:ascii="Times New Roman"/>
          <w:b w:val="false"/>
          <w:i w:val="false"/>
          <w:color w:val="000000"/>
          <w:sz w:val="28"/>
        </w:rPr>
        <w:t>
      Ведущий инспектор распределяет функции в инспекционной группе и координирует подготовительные мероприятия, связанные с инспектированием.</w:t>
      </w:r>
    </w:p>
    <w:bookmarkEnd w:id="71"/>
    <w:bookmarkStart w:name="z302" w:id="72"/>
    <w:p>
      <w:pPr>
        <w:spacing w:after="0"/>
        <w:ind w:left="0"/>
        <w:jc w:val="both"/>
      </w:pPr>
      <w:r>
        <w:rPr>
          <w:rFonts w:ascii="Times New Roman"/>
          <w:b w:val="false"/>
          <w:i w:val="false"/>
          <w:color w:val="000000"/>
          <w:sz w:val="28"/>
        </w:rPr>
        <w:t>
      18. В начале инспектирования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руководством и ответственными лицами инспектируемого субъекта, информирует о цели и области инспекции, уточняет программу инспектирования и график его проведения, делает заявление о конфиденциальности и отвечает на вопросы инспектируемой стороны.</w:t>
      </w:r>
    </w:p>
    <w:bookmarkEnd w:id="72"/>
    <w:bookmarkStart w:name="z303" w:id="73"/>
    <w:p>
      <w:pPr>
        <w:spacing w:after="0"/>
        <w:ind w:left="0"/>
        <w:jc w:val="both"/>
      </w:pPr>
      <w:r>
        <w:rPr>
          <w:rFonts w:ascii="Times New Roman"/>
          <w:b w:val="false"/>
          <w:i w:val="false"/>
          <w:color w:val="000000"/>
          <w:sz w:val="28"/>
        </w:rPr>
        <w:t>
      Инспектируемый субъект определяет лицо, ответственное за содействие в проведении инспекции.</w:t>
      </w:r>
    </w:p>
    <w:bookmarkEnd w:id="73"/>
    <w:bookmarkStart w:name="z304" w:id="74"/>
    <w:p>
      <w:pPr>
        <w:spacing w:after="0"/>
        <w:ind w:left="0"/>
        <w:jc w:val="both"/>
      </w:pPr>
      <w:r>
        <w:rPr>
          <w:rFonts w:ascii="Times New Roman"/>
          <w:b w:val="false"/>
          <w:i w:val="false"/>
          <w:color w:val="000000"/>
          <w:sz w:val="28"/>
        </w:rPr>
        <w:t>
      19. В ходе инспекции в программу инспекции вносятся изменения и (или) дополнения при выявлении несоответствий, представляющих собой высокий риск по отношению к качеству продукции, процессу или системе качества, по согласованию с субъектом инспектирования.</w:t>
      </w:r>
    </w:p>
    <w:bookmarkEnd w:id="74"/>
    <w:bookmarkStart w:name="z305" w:id="75"/>
    <w:p>
      <w:pPr>
        <w:spacing w:after="0"/>
        <w:ind w:left="0"/>
        <w:jc w:val="both"/>
      </w:pPr>
      <w:r>
        <w:rPr>
          <w:rFonts w:ascii="Times New Roman"/>
          <w:b w:val="false"/>
          <w:i w:val="false"/>
          <w:color w:val="000000"/>
          <w:sz w:val="28"/>
        </w:rPr>
        <w:t>
      20. Инспекционная группа при проведении инспекции:</w:t>
      </w:r>
    </w:p>
    <w:bookmarkEnd w:id="75"/>
    <w:bookmarkStart w:name="z306" w:id="76"/>
    <w:p>
      <w:pPr>
        <w:spacing w:after="0"/>
        <w:ind w:left="0"/>
        <w:jc w:val="both"/>
      </w:pPr>
      <w:r>
        <w:rPr>
          <w:rFonts w:ascii="Times New Roman"/>
          <w:b w:val="false"/>
          <w:i w:val="false"/>
          <w:color w:val="000000"/>
          <w:sz w:val="28"/>
        </w:rPr>
        <w:t xml:space="preserve">
      1) при входе в объект субъекта инспектирования, находящегося за пределами территории Республики Казахстан, предоставляет документ, подтверждающий право на проведение инспекции; </w:t>
      </w:r>
    </w:p>
    <w:bookmarkEnd w:id="76"/>
    <w:bookmarkStart w:name="z307" w:id="77"/>
    <w:p>
      <w:pPr>
        <w:spacing w:after="0"/>
        <w:ind w:left="0"/>
        <w:jc w:val="both"/>
      </w:pPr>
      <w:r>
        <w:rPr>
          <w:rFonts w:ascii="Times New Roman"/>
          <w:b w:val="false"/>
          <w:i w:val="false"/>
          <w:color w:val="000000"/>
          <w:sz w:val="28"/>
        </w:rPr>
        <w:t>
      2) получает доступ к любому объекту (предмету) в рамках инспектирования и изучает его;</w:t>
      </w:r>
    </w:p>
    <w:bookmarkEnd w:id="77"/>
    <w:bookmarkStart w:name="z308" w:id="78"/>
    <w:p>
      <w:pPr>
        <w:spacing w:after="0"/>
        <w:ind w:left="0"/>
        <w:jc w:val="both"/>
      </w:pPr>
      <w:r>
        <w:rPr>
          <w:rFonts w:ascii="Times New Roman"/>
          <w:b w:val="false"/>
          <w:i w:val="false"/>
          <w:color w:val="000000"/>
          <w:sz w:val="28"/>
        </w:rPr>
        <w:t>
      3) осуществляет аудио- и (или) видеозапись и фотосъемку, а также снимает копии с документов, которые используются в качестве свидетельств при выявлении несоответствий требованиям надлежащих фармацевтических практик;</w:t>
      </w:r>
    </w:p>
    <w:bookmarkEnd w:id="78"/>
    <w:bookmarkStart w:name="z309" w:id="79"/>
    <w:p>
      <w:pPr>
        <w:spacing w:after="0"/>
        <w:ind w:left="0"/>
        <w:jc w:val="both"/>
      </w:pPr>
      <w:r>
        <w:rPr>
          <w:rFonts w:ascii="Times New Roman"/>
          <w:b w:val="false"/>
          <w:i w:val="false"/>
          <w:color w:val="000000"/>
          <w:sz w:val="28"/>
        </w:rPr>
        <w:t>
      4) получает от субъекта инспектирования разъяснения по вопросам, возникающим во время инспекции;</w:t>
      </w:r>
    </w:p>
    <w:bookmarkEnd w:id="79"/>
    <w:bookmarkStart w:name="z310" w:id="80"/>
    <w:p>
      <w:pPr>
        <w:spacing w:after="0"/>
        <w:ind w:left="0"/>
        <w:jc w:val="both"/>
      </w:pPr>
      <w:r>
        <w:rPr>
          <w:rFonts w:ascii="Times New Roman"/>
          <w:b w:val="false"/>
          <w:i w:val="false"/>
          <w:color w:val="000000"/>
          <w:sz w:val="28"/>
        </w:rPr>
        <w:t>
      5) прекращает инспекцию при препятствовании в ее проведении со стороны субъекта инспектирования и (или) необеспечении условий для проведения инспектирования;</w:t>
      </w:r>
    </w:p>
    <w:bookmarkEnd w:id="80"/>
    <w:bookmarkStart w:name="z311" w:id="81"/>
    <w:p>
      <w:pPr>
        <w:spacing w:after="0"/>
        <w:ind w:left="0"/>
        <w:jc w:val="both"/>
      </w:pPr>
      <w:r>
        <w:rPr>
          <w:rFonts w:ascii="Times New Roman"/>
          <w:b w:val="false"/>
          <w:i w:val="false"/>
          <w:color w:val="000000"/>
          <w:sz w:val="28"/>
        </w:rPr>
        <w:t xml:space="preserve">
      6) принимает меры или требует от субъекта инспектирования принятия мер в отношении предметов (материальных свидетельств), которые свидетельствуют о несоответствии требованиям правил фармацевтических практик,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 </w:t>
      </w:r>
    </w:p>
    <w:bookmarkEnd w:id="81"/>
    <w:bookmarkStart w:name="z312" w:id="82"/>
    <w:p>
      <w:pPr>
        <w:spacing w:after="0"/>
        <w:ind w:left="0"/>
        <w:jc w:val="both"/>
      </w:pPr>
      <w:r>
        <w:rPr>
          <w:rFonts w:ascii="Times New Roman"/>
          <w:b w:val="false"/>
          <w:i w:val="false"/>
          <w:color w:val="000000"/>
          <w:sz w:val="28"/>
        </w:rPr>
        <w:t>
      21. Субъект инспектирования обеспечивает возможность выполнения действий, предусмотренных программой инспектирования.</w:t>
      </w:r>
    </w:p>
    <w:bookmarkEnd w:id="82"/>
    <w:bookmarkStart w:name="z313" w:id="83"/>
    <w:p>
      <w:pPr>
        <w:spacing w:after="0"/>
        <w:ind w:left="0"/>
        <w:jc w:val="both"/>
      </w:pPr>
      <w:r>
        <w:rPr>
          <w:rFonts w:ascii="Times New Roman"/>
          <w:b w:val="false"/>
          <w:i w:val="false"/>
          <w:color w:val="000000"/>
          <w:sz w:val="28"/>
        </w:rPr>
        <w:t>
      22. Субъекты инспектирования, расположенные вне территории Республики Казахстан, представляют документацию на казахском или русском языках и обеспечивают присутствие сертифицированного и (или) лицензированного переводчика со знанием специальной терминологии, осуществляющего перевод с языка страны-субъекта на казахский или русский языки.</w:t>
      </w:r>
    </w:p>
    <w:bookmarkEnd w:id="83"/>
    <w:bookmarkStart w:name="z314" w:id="84"/>
    <w:p>
      <w:pPr>
        <w:spacing w:after="0"/>
        <w:ind w:left="0"/>
        <w:jc w:val="both"/>
      </w:pPr>
      <w:r>
        <w:rPr>
          <w:rFonts w:ascii="Times New Roman"/>
          <w:b w:val="false"/>
          <w:i w:val="false"/>
          <w:color w:val="000000"/>
          <w:sz w:val="28"/>
        </w:rPr>
        <w:t>
      23. В случае необходимости в ходе инспектирования осуществляется отбор проб (образцов) материалов или продукции, которые направляются инспектируемым субъектом для испытаний в испытательную лабораторию.</w:t>
      </w:r>
    </w:p>
    <w:bookmarkEnd w:id="84"/>
    <w:bookmarkStart w:name="z315" w:id="85"/>
    <w:p>
      <w:pPr>
        <w:spacing w:after="0"/>
        <w:ind w:left="0"/>
        <w:jc w:val="both"/>
      </w:pPr>
      <w:r>
        <w:rPr>
          <w:rFonts w:ascii="Times New Roman"/>
          <w:b w:val="false"/>
          <w:i w:val="false"/>
          <w:color w:val="000000"/>
          <w:sz w:val="28"/>
        </w:rPr>
        <w:t xml:space="preserve">
      Расходы, связанные с перевозкой, совершением таможенных операций и проведением таможенного контроля в отношении проб (образцов) материалов и продукции, перемещаемых через таможенную границу, а также проведением испытаний проб (образцов) несет инспектируемый субъект. </w:t>
      </w:r>
    </w:p>
    <w:bookmarkEnd w:id="85"/>
    <w:bookmarkStart w:name="z316" w:id="86"/>
    <w:p>
      <w:pPr>
        <w:spacing w:after="0"/>
        <w:ind w:left="0"/>
        <w:jc w:val="both"/>
      </w:pPr>
      <w:r>
        <w:rPr>
          <w:rFonts w:ascii="Times New Roman"/>
          <w:b w:val="false"/>
          <w:i w:val="false"/>
          <w:color w:val="000000"/>
          <w:sz w:val="28"/>
        </w:rPr>
        <w:t>
      24. Несоответствия делятся на критические, существенные и несущественные.</w:t>
      </w:r>
    </w:p>
    <w:bookmarkEnd w:id="86"/>
    <w:bookmarkStart w:name="z317" w:id="87"/>
    <w:p>
      <w:pPr>
        <w:spacing w:after="0"/>
        <w:ind w:left="0"/>
        <w:jc w:val="both"/>
      </w:pPr>
      <w:r>
        <w:rPr>
          <w:rFonts w:ascii="Times New Roman"/>
          <w:b w:val="false"/>
          <w:i w:val="false"/>
          <w:color w:val="000000"/>
          <w:sz w:val="28"/>
        </w:rPr>
        <w:t>
      1) несущественным несоответствием является:</w:t>
      </w:r>
    </w:p>
    <w:bookmarkEnd w:id="87"/>
    <w:bookmarkStart w:name="z318" w:id="88"/>
    <w:p>
      <w:pPr>
        <w:spacing w:after="0"/>
        <w:ind w:left="0"/>
        <w:jc w:val="both"/>
      </w:pPr>
      <w:r>
        <w:rPr>
          <w:rFonts w:ascii="Times New Roman"/>
          <w:b w:val="false"/>
          <w:i w:val="false"/>
          <w:color w:val="000000"/>
          <w:sz w:val="28"/>
        </w:rPr>
        <w:t>
      при GMP, GDP, GPP инспекции - несоответствие, которое не подпадает под категорию критического или существенного, однако, является нарушением требований заявленной надлежащей фармацевтической практики или несоответствие, в отношении которого недостаточно информации, чтобы классифицировать его как существенное или критическое;</w:t>
      </w:r>
    </w:p>
    <w:bookmarkEnd w:id="88"/>
    <w:bookmarkStart w:name="z319" w:id="89"/>
    <w:p>
      <w:pPr>
        <w:spacing w:after="0"/>
        <w:ind w:left="0"/>
        <w:jc w:val="both"/>
      </w:pPr>
      <w:r>
        <w:rPr>
          <w:rFonts w:ascii="Times New Roman"/>
          <w:b w:val="false"/>
          <w:i w:val="false"/>
          <w:color w:val="000000"/>
          <w:sz w:val="28"/>
        </w:rPr>
        <w:t>
      при GCP инспекции - условия, практика или процессы, которые, как ожидается, не окажут неблагоприятного воздействия на права, безопасность или благополучие субъектов и (или) на качество и целостность данных;</w:t>
      </w:r>
    </w:p>
    <w:bookmarkEnd w:id="89"/>
    <w:bookmarkStart w:name="z320" w:id="90"/>
    <w:p>
      <w:pPr>
        <w:spacing w:after="0"/>
        <w:ind w:left="0"/>
        <w:jc w:val="both"/>
      </w:pPr>
      <w:r>
        <w:rPr>
          <w:rFonts w:ascii="Times New Roman"/>
          <w:b w:val="false"/>
          <w:i w:val="false"/>
          <w:color w:val="000000"/>
          <w:sz w:val="28"/>
        </w:rPr>
        <w:t>
      при GVP инспекции системы фармаконадзора - недостаток (несоответствие) какого-либо компонента одного или нескольких процессов или процедур системы фармаконадзора, которые, как ожидается, не могут отрицательно сказаться на всей системе фармаконадзора или процессе и (или) правах, безопасности и благополучии пациентов;</w:t>
      </w:r>
    </w:p>
    <w:bookmarkEnd w:id="90"/>
    <w:bookmarkStart w:name="z321" w:id="91"/>
    <w:p>
      <w:pPr>
        <w:spacing w:after="0"/>
        <w:ind w:left="0"/>
        <w:jc w:val="both"/>
      </w:pPr>
      <w:r>
        <w:rPr>
          <w:rFonts w:ascii="Times New Roman"/>
          <w:b w:val="false"/>
          <w:i w:val="false"/>
          <w:color w:val="000000"/>
          <w:sz w:val="28"/>
        </w:rPr>
        <w:t>
      2) существенным несоответствием является:</w:t>
      </w:r>
    </w:p>
    <w:bookmarkEnd w:id="91"/>
    <w:bookmarkStart w:name="z322" w:id="92"/>
    <w:p>
      <w:pPr>
        <w:spacing w:after="0"/>
        <w:ind w:left="0"/>
        <w:jc w:val="both"/>
      </w:pPr>
      <w:r>
        <w:rPr>
          <w:rFonts w:ascii="Times New Roman"/>
          <w:b w:val="false"/>
          <w:i w:val="false"/>
          <w:color w:val="000000"/>
          <w:sz w:val="28"/>
        </w:rPr>
        <w:t>
      при GMP, GDP, GPP инспекции - несоответствие требованиям надлежащей фармацевтической практики, которое не классифицируется как критическое, вызывающее или приводящее к существенному снижению качества лекарственного средства в процессе его обращения или комбинация несоответствий, ни одно из которых само по себе не является существенным, в совокупности, представляющие существенное несоответствие;</w:t>
      </w:r>
    </w:p>
    <w:bookmarkEnd w:id="92"/>
    <w:bookmarkStart w:name="z323" w:id="93"/>
    <w:p>
      <w:pPr>
        <w:spacing w:after="0"/>
        <w:ind w:left="0"/>
        <w:jc w:val="both"/>
      </w:pPr>
      <w:r>
        <w:rPr>
          <w:rFonts w:ascii="Times New Roman"/>
          <w:b w:val="false"/>
          <w:i w:val="false"/>
          <w:color w:val="000000"/>
          <w:sz w:val="28"/>
        </w:rPr>
        <w:t>
      при GCP инспекции - условия, практика или процессы, которые оказывают неблагоприятное действия на права, безопасность или благополучие субъектов и (или) на качество и целостность данных, а также включают набор отклонений и (или) многочисленные незначительные наблюдения;</w:t>
      </w:r>
    </w:p>
    <w:bookmarkEnd w:id="93"/>
    <w:bookmarkStart w:name="z324" w:id="94"/>
    <w:p>
      <w:pPr>
        <w:spacing w:after="0"/>
        <w:ind w:left="0"/>
        <w:jc w:val="both"/>
      </w:pPr>
      <w:r>
        <w:rPr>
          <w:rFonts w:ascii="Times New Roman"/>
          <w:b w:val="false"/>
          <w:i w:val="false"/>
          <w:color w:val="000000"/>
          <w:sz w:val="28"/>
        </w:rPr>
        <w:t>
      при GVP инспекции системы фармаконадзора - значительный недостаток (несоответствие) одного или нескольких процессов или процедур системы фармаконадзора или принципиальный недостаток какой-либо части одного или нескольких процессов или процедур фармаконадзора, что отрицательно сказывается на всем процессе и (или) потенциально может сказаться на правах, безопасности и благополучии пациентов, и (или) может представлять потенциальную опасность для здоровья населения и (или) представляет собой нарушение требований законодательства Республики Казахстан, которое не считается серьезным;</w:t>
      </w:r>
    </w:p>
    <w:bookmarkEnd w:id="94"/>
    <w:bookmarkStart w:name="z325" w:id="95"/>
    <w:p>
      <w:pPr>
        <w:spacing w:after="0"/>
        <w:ind w:left="0"/>
        <w:jc w:val="both"/>
      </w:pPr>
      <w:r>
        <w:rPr>
          <w:rFonts w:ascii="Times New Roman"/>
          <w:b w:val="false"/>
          <w:i w:val="false"/>
          <w:color w:val="000000"/>
          <w:sz w:val="28"/>
        </w:rPr>
        <w:t>
      3) критическим несоответствием является:</w:t>
      </w:r>
    </w:p>
    <w:bookmarkEnd w:id="95"/>
    <w:bookmarkStart w:name="z326" w:id="96"/>
    <w:p>
      <w:pPr>
        <w:spacing w:after="0"/>
        <w:ind w:left="0"/>
        <w:jc w:val="both"/>
      </w:pPr>
      <w:r>
        <w:rPr>
          <w:rFonts w:ascii="Times New Roman"/>
          <w:b w:val="false"/>
          <w:i w:val="false"/>
          <w:color w:val="000000"/>
          <w:sz w:val="28"/>
        </w:rPr>
        <w:t>
      при GMP, GDP, GPP инспекции - несоответствие требованиям надлежащей фармацевтической практики, вызывающее или приводящее к существенному риску возможности снижения качества лекарственного средства, производства лекарственного средства и в процессе его обращения, опасного для здоровья и жизни человека;</w:t>
      </w:r>
    </w:p>
    <w:bookmarkEnd w:id="96"/>
    <w:bookmarkStart w:name="z327" w:id="97"/>
    <w:p>
      <w:pPr>
        <w:spacing w:after="0"/>
        <w:ind w:left="0"/>
        <w:jc w:val="both"/>
      </w:pPr>
      <w:r>
        <w:rPr>
          <w:rFonts w:ascii="Times New Roman"/>
          <w:b w:val="false"/>
          <w:i w:val="false"/>
          <w:color w:val="000000"/>
          <w:sz w:val="28"/>
        </w:rPr>
        <w:t>
      при GCP инспекции - условия, практика или процессы, которые отрицательно влияют на права, безопасность или благополучие субъектов и (или) качество и целостность данных, а также плохое качество, манипуляция и преднамеренное искажение данных и (или) отсутствие исходных документов;</w:t>
      </w:r>
    </w:p>
    <w:bookmarkEnd w:id="97"/>
    <w:bookmarkStart w:name="z328" w:id="98"/>
    <w:p>
      <w:pPr>
        <w:spacing w:after="0"/>
        <w:ind w:left="0"/>
        <w:jc w:val="both"/>
      </w:pPr>
      <w:r>
        <w:rPr>
          <w:rFonts w:ascii="Times New Roman"/>
          <w:b w:val="false"/>
          <w:i w:val="false"/>
          <w:color w:val="000000"/>
          <w:sz w:val="28"/>
        </w:rPr>
        <w:t>
      при GVP инспекции системы фармаконадзора - принципиальный недостаток (несоответствие) одного или нескольких процессов или выполняемых процедур системы фармаконадзора, который негативно влияет на всю систему фармаконадзора и (или) права, безопасность и благополучие пациентов и (или) представляет собой потенциальную угрозу здоровью населения и (или) серьезное нарушение требований законодательства Республики Казахстан.</w:t>
      </w:r>
    </w:p>
    <w:bookmarkEnd w:id="98"/>
    <w:bookmarkStart w:name="z329" w:id="99"/>
    <w:p>
      <w:pPr>
        <w:spacing w:after="0"/>
        <w:ind w:left="0"/>
        <w:jc w:val="both"/>
      </w:pPr>
      <w:r>
        <w:rPr>
          <w:rFonts w:ascii="Times New Roman"/>
          <w:b w:val="false"/>
          <w:i w:val="false"/>
          <w:color w:val="000000"/>
          <w:sz w:val="28"/>
        </w:rPr>
        <w:t xml:space="preserve">
      25. В случае выявления критических несоответствий ведущий инспектор направляет в государственный орган соответствующую информацию в течение 24 (двадцать четыре) часов с момента выявления несоответствия, на основании которой государственный орган принимает решение, предусмотренное требованием </w:t>
      </w:r>
      <w:r>
        <w:rPr>
          <w:rFonts w:ascii="Times New Roman"/>
          <w:b w:val="false"/>
          <w:i w:val="false"/>
          <w:color w:val="000000"/>
          <w:sz w:val="28"/>
        </w:rPr>
        <w:t>подпункта 8)</w:t>
      </w:r>
      <w:r>
        <w:rPr>
          <w:rFonts w:ascii="Times New Roman"/>
          <w:b w:val="false"/>
          <w:i w:val="false"/>
          <w:color w:val="000000"/>
          <w:sz w:val="28"/>
        </w:rPr>
        <w:t xml:space="preserve"> пункта 3 Правил приостановления, запрета или изъятия из обращения либо ограничения применения лекарственных средств и медицинских изделий, утвержденных приказом исполняющего обязанности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(зарегистрирован в Реестре государственной регистрации нормативных правовых актов под № 21906) (далее – Правила приостановления), письменно уведомляет об этом субъект инспектирования, а также извещает правоохранительные органы и органы таможенного контроля для принятия соответствующих мер.</w:t>
      </w:r>
    </w:p>
    <w:bookmarkEnd w:id="99"/>
    <w:bookmarkStart w:name="z330" w:id="100"/>
    <w:p>
      <w:pPr>
        <w:spacing w:after="0"/>
        <w:ind w:left="0"/>
        <w:jc w:val="both"/>
      </w:pPr>
      <w:r>
        <w:rPr>
          <w:rFonts w:ascii="Times New Roman"/>
          <w:b w:val="false"/>
          <w:i w:val="false"/>
          <w:color w:val="000000"/>
          <w:sz w:val="28"/>
        </w:rPr>
        <w:t>
      26. Ведущий инспектор по завершении каждого дня инспектирования проводит совещание с членами инспекционной группы для обсуждения предварительных наблюдений, которые при необходимости обсуждаются также с ответственными лицами инспектируемого субъекта. В случае возникновения разногласий члены инспекционной группы должны ответить на вопросы представителей инспектируемого субъекта. В случае выявления несоответствий, которые планируется классифицировать как критические, ведущий инспектор незамедлительно информирует об этом ответственных лиц инспектируемого субъекта.</w:t>
      </w:r>
    </w:p>
    <w:bookmarkEnd w:id="100"/>
    <w:bookmarkStart w:name="z331" w:id="101"/>
    <w:p>
      <w:pPr>
        <w:spacing w:after="0"/>
        <w:ind w:left="0"/>
        <w:jc w:val="both"/>
      </w:pPr>
      <w:r>
        <w:rPr>
          <w:rFonts w:ascii="Times New Roman"/>
          <w:b w:val="false"/>
          <w:i w:val="false"/>
          <w:color w:val="000000"/>
          <w:sz w:val="28"/>
        </w:rPr>
        <w:t>
      27. На заключительном совещании с ответственными лицами инспектируемого субъекта оглашаются предварительные итоги по результатам инспектирования с обсуждением выявленных несоответствий для последующей подготовки инспектируемым субъектом плана корректирующих и предупреждающих действий (в случае необходимости).</w:t>
      </w:r>
    </w:p>
    <w:bookmarkEnd w:id="101"/>
    <w:bookmarkStart w:name="z332" w:id="102"/>
    <w:p>
      <w:pPr>
        <w:spacing w:after="0"/>
        <w:ind w:left="0"/>
        <w:jc w:val="both"/>
      </w:pPr>
      <w:r>
        <w:rPr>
          <w:rFonts w:ascii="Times New Roman"/>
          <w:b w:val="false"/>
          <w:i w:val="false"/>
          <w:color w:val="000000"/>
          <w:sz w:val="28"/>
        </w:rPr>
        <w:t xml:space="preserve">
      28. Ведущий инспектор (руководитель группы) составляет отчет инспекции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(или) отчет по инспекции на соответствие требованиям GMP согласно приложению 6 к </w:t>
      </w:r>
      <w:r>
        <w:rPr>
          <w:rFonts w:ascii="Times New Roman"/>
          <w:b w:val="false"/>
          <w:i w:val="false"/>
          <w:color w:val="000000"/>
          <w:sz w:val="28"/>
        </w:rPr>
        <w:t>Решению № 83</w:t>
      </w:r>
      <w:r>
        <w:rPr>
          <w:rFonts w:ascii="Times New Roman"/>
          <w:b w:val="false"/>
          <w:i w:val="false"/>
          <w:color w:val="000000"/>
          <w:sz w:val="28"/>
        </w:rPr>
        <w:t xml:space="preserve"> и (или) отчет о результатах инспекции системы фармаконадзора держателей регистрационного удостоверения лекарственных средств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не позднее 30 (тридцать) календарных дней со дня завершения инспекции.</w:t>
      </w:r>
    </w:p>
    <w:bookmarkEnd w:id="102"/>
    <w:bookmarkStart w:name="z333" w:id="103"/>
    <w:p>
      <w:pPr>
        <w:spacing w:after="0"/>
        <w:ind w:left="0"/>
        <w:jc w:val="both"/>
      </w:pPr>
      <w:r>
        <w:rPr>
          <w:rFonts w:ascii="Times New Roman"/>
          <w:b w:val="false"/>
          <w:i w:val="false"/>
          <w:color w:val="000000"/>
          <w:sz w:val="28"/>
        </w:rPr>
        <w:t>
      Отчет инспекции составляется в 2 (два) экземплярах и подписывается ведущим фармацевтическим инспектором (руководителем группы) и членами инспекционной группой.</w:t>
      </w:r>
    </w:p>
    <w:bookmarkEnd w:id="103"/>
    <w:bookmarkStart w:name="z334" w:id="104"/>
    <w:p>
      <w:pPr>
        <w:spacing w:after="0"/>
        <w:ind w:left="0"/>
        <w:jc w:val="both"/>
      </w:pPr>
      <w:r>
        <w:rPr>
          <w:rFonts w:ascii="Times New Roman"/>
          <w:b w:val="false"/>
          <w:i w:val="false"/>
          <w:color w:val="000000"/>
          <w:sz w:val="28"/>
        </w:rPr>
        <w:t>
      Один экземпляр отчета инспекции направляется субъекту инспектирования (с сопроводительным письмом) не позднее 5 (пять) календарных дней со дня его подписания, второй экземпляр хранится в архиве государственного органа и (или) экспертной организации. При инспекции на соответствие требованиям GCP отчет инспекции направляется спонсору клинического исследования или держателю регистрационного удостоверения.</w:t>
      </w:r>
    </w:p>
    <w:bookmarkEnd w:id="104"/>
    <w:bookmarkStart w:name="z335" w:id="105"/>
    <w:p>
      <w:pPr>
        <w:spacing w:after="0"/>
        <w:ind w:left="0"/>
        <w:jc w:val="both"/>
      </w:pPr>
      <w:r>
        <w:rPr>
          <w:rFonts w:ascii="Times New Roman"/>
          <w:b w:val="false"/>
          <w:i w:val="false"/>
          <w:color w:val="000000"/>
          <w:sz w:val="28"/>
        </w:rPr>
        <w:t>
      Представленная ответственными лицами инспектируемого субъекта информация об устранении в ходе проведения инспектирования выявленных несоответствий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инспектирования.</w:t>
      </w:r>
    </w:p>
    <w:bookmarkEnd w:id="105"/>
    <w:bookmarkStart w:name="z336" w:id="106"/>
    <w:p>
      <w:pPr>
        <w:spacing w:after="0"/>
        <w:ind w:left="0"/>
        <w:jc w:val="both"/>
      </w:pPr>
      <w:r>
        <w:rPr>
          <w:rFonts w:ascii="Times New Roman"/>
          <w:b w:val="false"/>
          <w:i w:val="false"/>
          <w:color w:val="000000"/>
          <w:sz w:val="28"/>
        </w:rPr>
        <w:t>
      Документы по инспекциям хранятся в течение 5 (пять) лет.</w:t>
      </w:r>
    </w:p>
    <w:bookmarkEnd w:id="106"/>
    <w:bookmarkStart w:name="z337" w:id="107"/>
    <w:p>
      <w:pPr>
        <w:spacing w:after="0"/>
        <w:ind w:left="0"/>
        <w:jc w:val="both"/>
      </w:pPr>
      <w:r>
        <w:rPr>
          <w:rFonts w:ascii="Times New Roman"/>
          <w:b w:val="false"/>
          <w:i w:val="false"/>
          <w:color w:val="000000"/>
          <w:sz w:val="28"/>
        </w:rPr>
        <w:t>
      29. При отборе проб (образцов) сырья, материалов или продукции, отчет инспекции составляется после получения результатов испытаний от испытательной лаборатории. При этом, указанный в пункте 28 настоящих Правил, срок начинает исчисляться со дня получения государственным органом, территориальным подразделением или экспертной организацией результатов испытаний.</w:t>
      </w:r>
    </w:p>
    <w:bookmarkEnd w:id="107"/>
    <w:bookmarkStart w:name="z338" w:id="108"/>
    <w:p>
      <w:pPr>
        <w:spacing w:after="0"/>
        <w:ind w:left="0"/>
        <w:jc w:val="both"/>
      </w:pPr>
      <w:r>
        <w:rPr>
          <w:rFonts w:ascii="Times New Roman"/>
          <w:b w:val="false"/>
          <w:i w:val="false"/>
          <w:color w:val="000000"/>
          <w:sz w:val="28"/>
        </w:rPr>
        <w:t>
      30. При выявлении несоответствий, субъект инспектирования не позднее 30 (тридцать) календарных дней со дня получения отчета инспекции, направляет в фармацевтический инспекторат и руководителю инспекционной группы ответ с приложением плана корректирующих и предупреждающих действий и отчета о его выполнении.</w:t>
      </w:r>
    </w:p>
    <w:bookmarkEnd w:id="108"/>
    <w:bookmarkStart w:name="z339" w:id="109"/>
    <w:p>
      <w:pPr>
        <w:spacing w:after="0"/>
        <w:ind w:left="0"/>
        <w:jc w:val="both"/>
      </w:pPr>
      <w:r>
        <w:rPr>
          <w:rFonts w:ascii="Times New Roman"/>
          <w:b w:val="false"/>
          <w:i w:val="false"/>
          <w:color w:val="000000"/>
          <w:sz w:val="28"/>
        </w:rPr>
        <w:t>
      31. В течение 15 (пятнадцать)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w:t>
      </w:r>
    </w:p>
    <w:bookmarkEnd w:id="109"/>
    <w:bookmarkStart w:name="z340" w:id="110"/>
    <w:p>
      <w:pPr>
        <w:spacing w:after="0"/>
        <w:ind w:left="0"/>
        <w:jc w:val="both"/>
      </w:pPr>
      <w:r>
        <w:rPr>
          <w:rFonts w:ascii="Times New Roman"/>
          <w:b w:val="false"/>
          <w:i w:val="false"/>
          <w:color w:val="000000"/>
          <w:sz w:val="28"/>
        </w:rPr>
        <w:t>
      32. Оценку полноты и результативности плана корректирующих и предупреждающих действий и отчет о его выполнении, за исключением осуществляемых по итогам инспекций, указанных в подпункте 2) пункта 3 настоящих Правил, ведущий фармацевтический инспектор согласовывает с государственным органом в течение 5 (пять) календарных дней.</w:t>
      </w:r>
    </w:p>
    <w:bookmarkEnd w:id="110"/>
    <w:bookmarkStart w:name="z341" w:id="111"/>
    <w:p>
      <w:pPr>
        <w:spacing w:after="0"/>
        <w:ind w:left="0"/>
        <w:jc w:val="both"/>
      </w:pPr>
      <w:r>
        <w:rPr>
          <w:rFonts w:ascii="Times New Roman"/>
          <w:b w:val="false"/>
          <w:i w:val="false"/>
          <w:color w:val="000000"/>
          <w:sz w:val="28"/>
        </w:rPr>
        <w:t xml:space="preserve">
      33. Один экземпляр оценки полноты и результативности плана корректирующих и предупреждающих действий и отчета о его выполнении государственным органом и (или) территориальным подразделением государственного органа направляется инспектируемому субъекту не позднее 10 (десять) календарных дней со дня его подписания, второй экземпляр хранится в архиве фармацевтического инспектората и третий экземпляр – в экспертной организации (при проведении инспекции экспертной организацией). </w:t>
      </w:r>
    </w:p>
    <w:bookmarkEnd w:id="111"/>
    <w:bookmarkStart w:name="z342" w:id="112"/>
    <w:p>
      <w:pPr>
        <w:spacing w:after="0"/>
        <w:ind w:left="0"/>
        <w:jc w:val="both"/>
      </w:pPr>
      <w:r>
        <w:rPr>
          <w:rFonts w:ascii="Times New Roman"/>
          <w:b w:val="false"/>
          <w:i w:val="false"/>
          <w:color w:val="000000"/>
          <w:sz w:val="28"/>
        </w:rPr>
        <w:t>
      34. Субъект инспектирования признается соответствующим требованиям Правил фармацевтических практик в одном из следующих случаев:</w:t>
      </w:r>
    </w:p>
    <w:bookmarkEnd w:id="112"/>
    <w:bookmarkStart w:name="z343" w:id="113"/>
    <w:p>
      <w:pPr>
        <w:spacing w:after="0"/>
        <w:ind w:left="0"/>
        <w:jc w:val="both"/>
      </w:pPr>
      <w:r>
        <w:rPr>
          <w:rFonts w:ascii="Times New Roman"/>
          <w:b w:val="false"/>
          <w:i w:val="false"/>
          <w:color w:val="000000"/>
          <w:sz w:val="28"/>
        </w:rPr>
        <w:t>
      1) отсутствие несоответствий;</w:t>
      </w:r>
    </w:p>
    <w:bookmarkEnd w:id="113"/>
    <w:bookmarkStart w:name="z344" w:id="114"/>
    <w:p>
      <w:pPr>
        <w:spacing w:after="0"/>
        <w:ind w:left="0"/>
        <w:jc w:val="both"/>
      </w:pPr>
      <w:r>
        <w:rPr>
          <w:rFonts w:ascii="Times New Roman"/>
          <w:b w:val="false"/>
          <w:i w:val="false"/>
          <w:color w:val="000000"/>
          <w:sz w:val="28"/>
        </w:rPr>
        <w:t>
      2) при условии устранения несоответствий.</w:t>
      </w:r>
    </w:p>
    <w:bookmarkEnd w:id="114"/>
    <w:bookmarkStart w:name="z345" w:id="115"/>
    <w:p>
      <w:pPr>
        <w:spacing w:after="0"/>
        <w:ind w:left="0"/>
        <w:jc w:val="both"/>
      </w:pPr>
      <w:r>
        <w:rPr>
          <w:rFonts w:ascii="Times New Roman"/>
          <w:b w:val="false"/>
          <w:i w:val="false"/>
          <w:color w:val="000000"/>
          <w:sz w:val="28"/>
        </w:rPr>
        <w:t>
      35. При признании субъекта инспектирования соответствующим требованиям Правил фармацевтических практик выдаются следующие документы:</w:t>
      </w:r>
    </w:p>
    <w:bookmarkEnd w:id="115"/>
    <w:bookmarkStart w:name="z346" w:id="116"/>
    <w:p>
      <w:pPr>
        <w:spacing w:after="0"/>
        <w:ind w:left="0"/>
        <w:jc w:val="both"/>
      </w:pPr>
      <w:r>
        <w:rPr>
          <w:rFonts w:ascii="Times New Roman"/>
          <w:b w:val="false"/>
          <w:i w:val="false"/>
          <w:color w:val="000000"/>
          <w:sz w:val="28"/>
        </w:rPr>
        <w:t>
      1) сертификат на соответствие требованиям надлежащей производственной практики (GMP) (за исключением случаев проведения инспекции в рамках экспертных работ), надлежащей дистрибьюторской практики (GDP), надлежащей аптечной практики (GPP), надлежащей лабораторной практики (GLP);</w:t>
      </w:r>
    </w:p>
    <w:bookmarkEnd w:id="116"/>
    <w:bookmarkStart w:name="z347" w:id="117"/>
    <w:p>
      <w:pPr>
        <w:spacing w:after="0"/>
        <w:ind w:left="0"/>
        <w:jc w:val="both"/>
      </w:pPr>
      <w:r>
        <w:rPr>
          <w:rFonts w:ascii="Times New Roman"/>
          <w:b w:val="false"/>
          <w:i w:val="false"/>
          <w:color w:val="000000"/>
          <w:sz w:val="28"/>
        </w:rPr>
        <w:t>
      2) отчет (заключение) выдается на соответствие требованиям, надлежащей клинической практики (GCP), надлежащей практики фармаконадзора (GVP);</w:t>
      </w:r>
    </w:p>
    <w:bookmarkEnd w:id="117"/>
    <w:bookmarkStart w:name="z348" w:id="118"/>
    <w:p>
      <w:pPr>
        <w:spacing w:after="0"/>
        <w:ind w:left="0"/>
        <w:jc w:val="both"/>
      </w:pPr>
      <w:r>
        <w:rPr>
          <w:rFonts w:ascii="Times New Roman"/>
          <w:b w:val="false"/>
          <w:i w:val="false"/>
          <w:color w:val="000000"/>
          <w:sz w:val="28"/>
        </w:rPr>
        <w:t>
      3) сертификат на соответствие требованиям надлежащей аптечной практики (GPP) территориальным подразделением государственного органа.</w:t>
      </w:r>
    </w:p>
    <w:bookmarkEnd w:id="118"/>
    <w:bookmarkStart w:name="z349" w:id="119"/>
    <w:p>
      <w:pPr>
        <w:spacing w:after="0"/>
        <w:ind w:left="0"/>
        <w:jc w:val="both"/>
      </w:pPr>
      <w:r>
        <w:rPr>
          <w:rFonts w:ascii="Times New Roman"/>
          <w:b w:val="false"/>
          <w:i w:val="false"/>
          <w:color w:val="000000"/>
          <w:sz w:val="28"/>
        </w:rPr>
        <w:t>
      Для получения сертификата на соответствие требованиям надлежащей производственной практики (GMP) и надлежащей дистрибьюторской практики (GDP) субъект инспектирования, получивший оценку полноты и результативности плана корректирующих и предупреждающих действий и отчет о его выполнении, подает заявку в порядке, определенном главой 4 настоящих Правил.</w:t>
      </w:r>
    </w:p>
    <w:bookmarkEnd w:id="119"/>
    <w:bookmarkStart w:name="z350" w:id="120"/>
    <w:p>
      <w:pPr>
        <w:spacing w:after="0"/>
        <w:ind w:left="0"/>
        <w:jc w:val="both"/>
      </w:pPr>
      <w:r>
        <w:rPr>
          <w:rFonts w:ascii="Times New Roman"/>
          <w:b w:val="false"/>
          <w:i w:val="false"/>
          <w:color w:val="000000"/>
          <w:sz w:val="28"/>
        </w:rPr>
        <w:t>
      36. Субъект инспектирования признается несоответствующим требованиям надлежащей фармацевтической практики в следующих случаях:</w:t>
      </w:r>
    </w:p>
    <w:bookmarkEnd w:id="120"/>
    <w:bookmarkStart w:name="z351" w:id="121"/>
    <w:p>
      <w:pPr>
        <w:spacing w:after="0"/>
        <w:ind w:left="0"/>
        <w:jc w:val="both"/>
      </w:pPr>
      <w:r>
        <w:rPr>
          <w:rFonts w:ascii="Times New Roman"/>
          <w:b w:val="false"/>
          <w:i w:val="false"/>
          <w:color w:val="000000"/>
          <w:sz w:val="28"/>
        </w:rPr>
        <w:t>
      1)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w:t>
      </w:r>
    </w:p>
    <w:bookmarkEnd w:id="121"/>
    <w:bookmarkStart w:name="z352" w:id="122"/>
    <w:p>
      <w:pPr>
        <w:spacing w:after="0"/>
        <w:ind w:left="0"/>
        <w:jc w:val="both"/>
      </w:pPr>
      <w:r>
        <w:rPr>
          <w:rFonts w:ascii="Times New Roman"/>
          <w:b w:val="false"/>
          <w:i w:val="false"/>
          <w:color w:val="000000"/>
          <w:sz w:val="28"/>
        </w:rPr>
        <w:t>
      2) при непредоставлении ответа в срок, установленный пунктом 30 настоящих Правил;</w:t>
      </w:r>
    </w:p>
    <w:bookmarkEnd w:id="122"/>
    <w:bookmarkStart w:name="z353" w:id="123"/>
    <w:p>
      <w:pPr>
        <w:spacing w:after="0"/>
        <w:ind w:left="0"/>
        <w:jc w:val="both"/>
      </w:pPr>
      <w:r>
        <w:rPr>
          <w:rFonts w:ascii="Times New Roman"/>
          <w:b w:val="false"/>
          <w:i w:val="false"/>
          <w:color w:val="000000"/>
          <w:sz w:val="28"/>
        </w:rPr>
        <w:t>
      3) при препятствовании субъектом инспектирования проведения инспекции;</w:t>
      </w:r>
    </w:p>
    <w:bookmarkEnd w:id="123"/>
    <w:bookmarkStart w:name="z354" w:id="124"/>
    <w:p>
      <w:pPr>
        <w:spacing w:after="0"/>
        <w:ind w:left="0"/>
        <w:jc w:val="both"/>
      </w:pPr>
      <w:r>
        <w:rPr>
          <w:rFonts w:ascii="Times New Roman"/>
          <w:b w:val="false"/>
          <w:i w:val="false"/>
          <w:color w:val="000000"/>
          <w:sz w:val="28"/>
        </w:rPr>
        <w:t>
      4) при необеспечении субъектом инспектирования проведения инспекции по решению государственного органа.</w:t>
      </w:r>
    </w:p>
    <w:bookmarkEnd w:id="124"/>
    <w:bookmarkStart w:name="z355" w:id="125"/>
    <w:p>
      <w:pPr>
        <w:spacing w:after="0"/>
        <w:ind w:left="0"/>
        <w:jc w:val="both"/>
      </w:pPr>
      <w:r>
        <w:rPr>
          <w:rFonts w:ascii="Times New Roman"/>
          <w:b w:val="false"/>
          <w:i w:val="false"/>
          <w:color w:val="000000"/>
          <w:sz w:val="28"/>
        </w:rPr>
        <w:t>
      37. Государственный орган принимает решение о прекращении действия ранее выданного сертификата при отказе инспектируемого субъекта от прохождения инспекции по решению государственного органа.</w:t>
      </w:r>
    </w:p>
    <w:bookmarkEnd w:id="125"/>
    <w:bookmarkStart w:name="z356" w:id="126"/>
    <w:p>
      <w:pPr>
        <w:spacing w:after="0"/>
        <w:ind w:left="0"/>
        <w:jc w:val="both"/>
      </w:pPr>
      <w:r>
        <w:rPr>
          <w:rFonts w:ascii="Times New Roman"/>
          <w:b w:val="false"/>
          <w:i w:val="false"/>
          <w:color w:val="000000"/>
          <w:sz w:val="28"/>
        </w:rPr>
        <w:t>
      38. При признании субъекта инспектирования несоответствующим требованиям надлежащей фармацевтической практики выдается мотивированный отказ в выдаче сертификата на соответствие требованиям надлежащей аптечной практики (GPP), надлежащей лабораторной практики (GLP) в письменном виде (в произвольной форме).</w:t>
      </w:r>
    </w:p>
    <w:bookmarkEnd w:id="126"/>
    <w:bookmarkStart w:name="z357" w:id="127"/>
    <w:p>
      <w:pPr>
        <w:spacing w:after="0"/>
        <w:ind w:left="0"/>
        <w:jc w:val="both"/>
      </w:pPr>
      <w:r>
        <w:rPr>
          <w:rFonts w:ascii="Times New Roman"/>
          <w:b w:val="false"/>
          <w:i w:val="false"/>
          <w:color w:val="000000"/>
          <w:sz w:val="28"/>
        </w:rPr>
        <w:t>
      39. Срок действия сертификата о соответствии объекта требованиям:</w:t>
      </w:r>
    </w:p>
    <w:bookmarkEnd w:id="127"/>
    <w:bookmarkStart w:name="z358" w:id="128"/>
    <w:p>
      <w:pPr>
        <w:spacing w:after="0"/>
        <w:ind w:left="0"/>
        <w:jc w:val="both"/>
      </w:pPr>
      <w:r>
        <w:rPr>
          <w:rFonts w:ascii="Times New Roman"/>
          <w:b w:val="false"/>
          <w:i w:val="false"/>
          <w:color w:val="000000"/>
          <w:sz w:val="28"/>
        </w:rPr>
        <w:t>
      1) надлежащей производственной практики (GMP) составляет 3 (три) года;</w:t>
      </w:r>
    </w:p>
    <w:bookmarkEnd w:id="128"/>
    <w:bookmarkStart w:name="z359" w:id="129"/>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3 (три) года;</w:t>
      </w:r>
    </w:p>
    <w:bookmarkEnd w:id="129"/>
    <w:bookmarkStart w:name="z360" w:id="130"/>
    <w:p>
      <w:pPr>
        <w:spacing w:after="0"/>
        <w:ind w:left="0"/>
        <w:jc w:val="both"/>
      </w:pPr>
      <w:r>
        <w:rPr>
          <w:rFonts w:ascii="Times New Roman"/>
          <w:b w:val="false"/>
          <w:i w:val="false"/>
          <w:color w:val="000000"/>
          <w:sz w:val="28"/>
        </w:rPr>
        <w:t>
      3) надлежащей аптечной практики (GPP) – первые два раза на 5 (пять) лет, при последующем подтверждении – бессрочно;</w:t>
      </w:r>
    </w:p>
    <w:bookmarkEnd w:id="130"/>
    <w:bookmarkStart w:name="z361" w:id="131"/>
    <w:p>
      <w:pPr>
        <w:spacing w:after="0"/>
        <w:ind w:left="0"/>
        <w:jc w:val="both"/>
      </w:pPr>
      <w:r>
        <w:rPr>
          <w:rFonts w:ascii="Times New Roman"/>
          <w:b w:val="false"/>
          <w:i w:val="false"/>
          <w:color w:val="000000"/>
          <w:sz w:val="28"/>
        </w:rPr>
        <w:t>
      Для получения второго и бессрочного (при последующем подтверждении) сертификата надлежащей аптечной практики (GPP) субъект инспектирования подает в фармацевтический инспекторат заявление не менее, чем за 90 (девяносто) дней до окончания срока действия имеющегося сертификата надлежащей аптечной практики GPP.</w:t>
      </w:r>
    </w:p>
    <w:bookmarkEnd w:id="131"/>
    <w:bookmarkStart w:name="z362" w:id="132"/>
    <w:p>
      <w:pPr>
        <w:spacing w:after="0"/>
        <w:ind w:left="0"/>
        <w:jc w:val="both"/>
      </w:pPr>
      <w:r>
        <w:rPr>
          <w:rFonts w:ascii="Times New Roman"/>
          <w:b w:val="false"/>
          <w:i w:val="false"/>
          <w:color w:val="000000"/>
          <w:sz w:val="28"/>
        </w:rPr>
        <w:t>
      40. При изменении наименования субъекта, изменения наименования адреса местонахождения без физического перемещения объекта, субъект инспектирования письменно сообщает об этом в государственный орган или его территориальное подразделение, с приложением соответствующих документов, подтверждающих указанные сведения. Государственный орган или его территориальное подразделение в течение 5 (пять) рабочих дней производят переоформление сертификата или заключения.</w:t>
      </w:r>
    </w:p>
    <w:bookmarkEnd w:id="132"/>
    <w:bookmarkStart w:name="z363" w:id="133"/>
    <w:p>
      <w:pPr>
        <w:spacing w:after="0"/>
        <w:ind w:left="0"/>
        <w:jc w:val="both"/>
      </w:pPr>
      <w:r>
        <w:rPr>
          <w:rFonts w:ascii="Times New Roman"/>
          <w:b w:val="false"/>
          <w:i w:val="false"/>
          <w:color w:val="000000"/>
          <w:sz w:val="28"/>
        </w:rPr>
        <w:t>
      41. Государственный орган или его территориальное подразделение в течение 5 (пять) рабочих дней с момента поступления заявки производят выдачу дубликата при утере сертификата субъектом инспектирования на соответствие надлежащей аптечной практики (GPP), надлежащей лабораторной практики (GLP) или заключения на соответствие требованиям надлежащей клинической практики (GCP), надлежащей практики фармаконадзора (GVP).</w:t>
      </w:r>
    </w:p>
    <w:bookmarkEnd w:id="133"/>
    <w:bookmarkStart w:name="z364" w:id="134"/>
    <w:p>
      <w:pPr>
        <w:spacing w:after="0"/>
        <w:ind w:left="0"/>
        <w:jc w:val="both"/>
      </w:pPr>
      <w:r>
        <w:rPr>
          <w:rFonts w:ascii="Times New Roman"/>
          <w:b w:val="false"/>
          <w:i w:val="false"/>
          <w:color w:val="000000"/>
          <w:sz w:val="28"/>
        </w:rPr>
        <w:t>
      42. Держатель сертификата на соответствие требованиям надлежащих фармацевтических практик информирует в течение 30 (тридцать) календарных дней фармацевтический инспекторат о планируемых изменениях в организации, которые влияют на информацию, указанную в заявлении (изменение объема продукции на производственной площадке, изменения помещений, оборудования и операций, влияющих на производственный процесс).</w:t>
      </w:r>
    </w:p>
    <w:bookmarkEnd w:id="134"/>
    <w:bookmarkStart w:name="z365" w:id="135"/>
    <w:p>
      <w:pPr>
        <w:spacing w:after="0"/>
        <w:ind w:left="0"/>
        <w:jc w:val="both"/>
      </w:pPr>
      <w:r>
        <w:rPr>
          <w:rFonts w:ascii="Times New Roman"/>
          <w:b w:val="false"/>
          <w:i w:val="false"/>
          <w:color w:val="000000"/>
          <w:sz w:val="28"/>
        </w:rPr>
        <w:t>
      Исходя из характера изменений, фармацевтический инспекторат в течение 15 (пятнадцать) календарных дней принимает решение о проведении новой инспекции для проверки соответствия требованиям надлежащих фармацевтических практик.</w:t>
      </w:r>
    </w:p>
    <w:bookmarkEnd w:id="135"/>
    <w:bookmarkStart w:name="z366" w:id="136"/>
    <w:p>
      <w:pPr>
        <w:spacing w:after="0"/>
        <w:ind w:left="0"/>
        <w:jc w:val="both"/>
      </w:pPr>
      <w:r>
        <w:rPr>
          <w:rFonts w:ascii="Times New Roman"/>
          <w:b w:val="false"/>
          <w:i w:val="false"/>
          <w:color w:val="000000"/>
          <w:sz w:val="28"/>
        </w:rPr>
        <w:t>
      43. Государственный орган или его территориальное подразделение отзывают сертификат или заключение в следующих случаях:</w:t>
      </w:r>
    </w:p>
    <w:bookmarkEnd w:id="136"/>
    <w:bookmarkStart w:name="z367" w:id="137"/>
    <w:p>
      <w:pPr>
        <w:spacing w:after="0"/>
        <w:ind w:left="0"/>
        <w:jc w:val="both"/>
      </w:pPr>
      <w:r>
        <w:rPr>
          <w:rFonts w:ascii="Times New Roman"/>
          <w:b w:val="false"/>
          <w:i w:val="false"/>
          <w:color w:val="000000"/>
          <w:sz w:val="28"/>
        </w:rPr>
        <w:t>
      1) по заявке субъекта инспектирования;</w:t>
      </w:r>
    </w:p>
    <w:bookmarkEnd w:id="137"/>
    <w:bookmarkStart w:name="z368" w:id="138"/>
    <w:p>
      <w:pPr>
        <w:spacing w:after="0"/>
        <w:ind w:left="0"/>
        <w:jc w:val="both"/>
      </w:pPr>
      <w:r>
        <w:rPr>
          <w:rFonts w:ascii="Times New Roman"/>
          <w:b w:val="false"/>
          <w:i w:val="false"/>
          <w:color w:val="000000"/>
          <w:sz w:val="28"/>
        </w:rPr>
        <w:t>
      2) ликвидации субъекта в сфере обращения лекарственных средств и медицинских изделий;</w:t>
      </w:r>
    </w:p>
    <w:bookmarkEnd w:id="138"/>
    <w:bookmarkStart w:name="z369" w:id="139"/>
    <w:p>
      <w:pPr>
        <w:spacing w:after="0"/>
        <w:ind w:left="0"/>
        <w:jc w:val="both"/>
      </w:pPr>
      <w:r>
        <w:rPr>
          <w:rFonts w:ascii="Times New Roman"/>
          <w:b w:val="false"/>
          <w:i w:val="false"/>
          <w:color w:val="000000"/>
          <w:sz w:val="28"/>
        </w:rPr>
        <w:t>
      3)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по результатам расследования, проведенного на основании обращений физических и юридических лиц в государственный орган по вопросу реализации некачественной продукции, несоблюдения требований надлежащих фармацевтических практик при транспортировке, хранении и реализации лекарственных средств;</w:t>
      </w:r>
    </w:p>
    <w:bookmarkEnd w:id="139"/>
    <w:bookmarkStart w:name="z370" w:id="140"/>
    <w:p>
      <w:pPr>
        <w:spacing w:after="0"/>
        <w:ind w:left="0"/>
        <w:jc w:val="both"/>
      </w:pPr>
      <w:r>
        <w:rPr>
          <w:rFonts w:ascii="Times New Roman"/>
          <w:b w:val="false"/>
          <w:i w:val="false"/>
          <w:color w:val="000000"/>
          <w:sz w:val="28"/>
        </w:rPr>
        <w:t>
      4) не представлении субъектом инспектирования заявления в течение 30 (тридцать) календарных дней после завершения случаев, предусмотренных в пункте 46 настоящих Правил;</w:t>
      </w:r>
    </w:p>
    <w:bookmarkEnd w:id="140"/>
    <w:bookmarkStart w:name="z371" w:id="141"/>
    <w:p>
      <w:pPr>
        <w:spacing w:after="0"/>
        <w:ind w:left="0"/>
        <w:jc w:val="both"/>
      </w:pPr>
      <w:r>
        <w:rPr>
          <w:rFonts w:ascii="Times New Roman"/>
          <w:b w:val="false"/>
          <w:i w:val="false"/>
          <w:color w:val="000000"/>
          <w:sz w:val="28"/>
        </w:rPr>
        <w:t>
      5) при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инспекции у производителей лекарственных средств Республики Казахстан, имеющих сертификат на соответствие надлежащей производственной практики (GMP) без проведения инспекции;</w:t>
      </w:r>
    </w:p>
    <w:bookmarkEnd w:id="141"/>
    <w:bookmarkStart w:name="z372" w:id="142"/>
    <w:p>
      <w:pPr>
        <w:spacing w:after="0"/>
        <w:ind w:left="0"/>
        <w:jc w:val="both"/>
      </w:pPr>
      <w:r>
        <w:rPr>
          <w:rFonts w:ascii="Times New Roman"/>
          <w:b w:val="false"/>
          <w:i w:val="false"/>
          <w:color w:val="000000"/>
          <w:sz w:val="28"/>
        </w:rPr>
        <w:t>
      6) при не устранении выявленных несоответствий по результатам инспекции с приложением плана корректирующих и предупреждающих действий и отчета о его выполнении при проведении повторной инспекции.</w:t>
      </w:r>
    </w:p>
    <w:bookmarkEnd w:id="142"/>
    <w:bookmarkStart w:name="z373" w:id="143"/>
    <w:p>
      <w:pPr>
        <w:spacing w:after="0"/>
        <w:ind w:left="0"/>
        <w:jc w:val="both"/>
      </w:pPr>
      <w:r>
        <w:rPr>
          <w:rFonts w:ascii="Times New Roman"/>
          <w:b w:val="false"/>
          <w:i w:val="false"/>
          <w:color w:val="000000"/>
          <w:sz w:val="28"/>
        </w:rPr>
        <w:t>
      44. Сертификат или заключение прекращает свое действие на основании отзыва государственного органа или его территориального подразделения, а также при истечении срока действия сертификата или заключения.</w:t>
      </w:r>
    </w:p>
    <w:bookmarkEnd w:id="143"/>
    <w:bookmarkStart w:name="z374" w:id="144"/>
    <w:p>
      <w:pPr>
        <w:spacing w:after="0"/>
        <w:ind w:left="0"/>
        <w:jc w:val="both"/>
      </w:pPr>
      <w:r>
        <w:rPr>
          <w:rFonts w:ascii="Times New Roman"/>
          <w:b w:val="false"/>
          <w:i w:val="false"/>
          <w:color w:val="000000"/>
          <w:sz w:val="28"/>
        </w:rPr>
        <w:t>
      Отозванный сертификат или заключение подлежат возврату в государственный орган или его территориальное подразделение в течение 5 (пять) календарных дней со дня получения субъектом инспектирования уведомления об отзыве сертификата.</w:t>
      </w:r>
    </w:p>
    <w:bookmarkEnd w:id="144"/>
    <w:bookmarkStart w:name="z375" w:id="145"/>
    <w:p>
      <w:pPr>
        <w:spacing w:after="0"/>
        <w:ind w:left="0"/>
        <w:jc w:val="left"/>
      </w:pPr>
      <w:r>
        <w:rPr>
          <w:rFonts w:ascii="Times New Roman"/>
          <w:b/>
          <w:i w:val="false"/>
          <w:color w:val="000000"/>
        </w:rPr>
        <w:t xml:space="preserve"> Глава 3. Особенности проведения инспекций на соответствие стандартам надлежащих фармацевтических практик</w:t>
      </w:r>
    </w:p>
    <w:bookmarkEnd w:id="145"/>
    <w:bookmarkStart w:name="z376" w:id="146"/>
    <w:p>
      <w:pPr>
        <w:spacing w:after="0"/>
        <w:ind w:left="0"/>
        <w:jc w:val="both"/>
      </w:pPr>
      <w:r>
        <w:rPr>
          <w:rFonts w:ascii="Times New Roman"/>
          <w:b w:val="false"/>
          <w:i w:val="false"/>
          <w:color w:val="000000"/>
          <w:sz w:val="28"/>
        </w:rPr>
        <w:t xml:space="preserve">
      45. Для проведения инспекции на соответствие стандарта надлежащей производственной практики (GMP) субъект инспектирования предоставляет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46"/>
    <w:bookmarkStart w:name="z377" w:id="147"/>
    <w:p>
      <w:pPr>
        <w:spacing w:after="0"/>
        <w:ind w:left="0"/>
        <w:jc w:val="both"/>
      </w:pPr>
      <w:r>
        <w:rPr>
          <w:rFonts w:ascii="Times New Roman"/>
          <w:b w:val="false"/>
          <w:i w:val="false"/>
          <w:color w:val="000000"/>
          <w:sz w:val="28"/>
        </w:rPr>
        <w:t>
      46. По согласованию c государственным органом инспекции с использованием средств дистанционного взаимодействия, посредством аудио- и видеосвязи без посещения производственного объекта субъекта инспектирования (далее – дистанционная инспекция) проводятся на объектах, соответствующей отметкой в отчете инспекции в следующих случаях:</w:t>
      </w:r>
    </w:p>
    <w:bookmarkEnd w:id="147"/>
    <w:bookmarkStart w:name="z378" w:id="148"/>
    <w:p>
      <w:pPr>
        <w:spacing w:after="0"/>
        <w:ind w:left="0"/>
        <w:jc w:val="both"/>
      </w:pPr>
      <w:r>
        <w:rPr>
          <w:rFonts w:ascii="Times New Roman"/>
          <w:b w:val="false"/>
          <w:i w:val="false"/>
          <w:color w:val="000000"/>
          <w:sz w:val="28"/>
        </w:rPr>
        <w:t>
      1) угрозы возникновения, возникновение и ликвидация чрезвычайной ситуации и (или) возникновение угрозы:</w:t>
      </w:r>
    </w:p>
    <w:bookmarkEnd w:id="148"/>
    <w:bookmarkStart w:name="z379" w:id="149"/>
    <w:p>
      <w:pPr>
        <w:spacing w:after="0"/>
        <w:ind w:left="0"/>
        <w:jc w:val="both"/>
      </w:pPr>
      <w:r>
        <w:rPr>
          <w:rFonts w:ascii="Times New Roman"/>
          <w:b w:val="false"/>
          <w:i w:val="false"/>
          <w:color w:val="000000"/>
          <w:sz w:val="28"/>
        </w:rPr>
        <w:t>
      распространения эпидемических заболеваний, представляющих опасность для окружающих;</w:t>
      </w:r>
    </w:p>
    <w:bookmarkEnd w:id="149"/>
    <w:bookmarkStart w:name="z380" w:id="150"/>
    <w:p>
      <w:pPr>
        <w:spacing w:after="0"/>
        <w:ind w:left="0"/>
        <w:jc w:val="both"/>
      </w:pPr>
      <w:r>
        <w:rPr>
          <w:rFonts w:ascii="Times New Roman"/>
          <w:b w:val="false"/>
          <w:i w:val="false"/>
          <w:color w:val="000000"/>
          <w:sz w:val="28"/>
        </w:rPr>
        <w:t>
      заболеваний и поражений, полученных в результате воздействия неблагоприятных химических, биологических, радиационных факторов;</w:t>
      </w:r>
    </w:p>
    <w:bookmarkEnd w:id="150"/>
    <w:bookmarkStart w:name="z381" w:id="151"/>
    <w:p>
      <w:pPr>
        <w:spacing w:after="0"/>
        <w:ind w:left="0"/>
        <w:jc w:val="both"/>
      </w:pPr>
      <w:r>
        <w:rPr>
          <w:rFonts w:ascii="Times New Roman"/>
          <w:b w:val="false"/>
          <w:i w:val="false"/>
          <w:color w:val="000000"/>
          <w:sz w:val="28"/>
        </w:rPr>
        <w:t xml:space="preserve">
      2)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 (например, по политическим, медицинским или иным причинам). </w:t>
      </w:r>
    </w:p>
    <w:bookmarkEnd w:id="151"/>
    <w:bookmarkStart w:name="z382" w:id="152"/>
    <w:p>
      <w:pPr>
        <w:spacing w:after="0"/>
        <w:ind w:left="0"/>
        <w:jc w:val="both"/>
      </w:pPr>
      <w:r>
        <w:rPr>
          <w:rFonts w:ascii="Times New Roman"/>
          <w:b w:val="false"/>
          <w:i w:val="false"/>
          <w:color w:val="000000"/>
          <w:sz w:val="28"/>
        </w:rPr>
        <w:t xml:space="preserve">
      47. Для проведения дистанционной инспекции на соответствие требованиям надлежащей производственной практики субъект инспектирования предоставляет документы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2"/>
    <w:bookmarkStart w:name="z383" w:id="153"/>
    <w:p>
      <w:pPr>
        <w:spacing w:after="0"/>
        <w:ind w:left="0"/>
        <w:jc w:val="both"/>
      </w:pPr>
      <w:r>
        <w:rPr>
          <w:rFonts w:ascii="Times New Roman"/>
          <w:b w:val="false"/>
          <w:i w:val="false"/>
          <w:color w:val="000000"/>
          <w:sz w:val="28"/>
        </w:rPr>
        <w:t>
      48. При передаче производителем части процесса производства и (или) проведения анализа по контракту другому лицу (аутсорсинг) дополнительно осуществляется инспектирование аутсорсинговой организации, информация о которой указывается в заявлении производителя и производителем обеспечивается посещение аутсорсинговой организации.</w:t>
      </w:r>
    </w:p>
    <w:bookmarkEnd w:id="153"/>
    <w:bookmarkStart w:name="z384" w:id="154"/>
    <w:p>
      <w:pPr>
        <w:spacing w:after="0"/>
        <w:ind w:left="0"/>
        <w:jc w:val="both"/>
      </w:pPr>
      <w:r>
        <w:rPr>
          <w:rFonts w:ascii="Times New Roman"/>
          <w:b w:val="false"/>
          <w:i w:val="false"/>
          <w:color w:val="000000"/>
          <w:sz w:val="28"/>
        </w:rPr>
        <w:t xml:space="preserve">
      49. Фармацевтические инспекции на соответствие стандарта надлежащей лабораторной практики (GLP) (далее – GLP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ноября 2020 года № ҚР ДСМ-181/2020 "Об утверждении правил осуществления в рамках фармацевтической инспекции оценки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(зарегистрирован в Реестре государственной регистрации нормативных правовых актов под № 21596).</w:t>
      </w:r>
    </w:p>
    <w:bookmarkEnd w:id="154"/>
    <w:bookmarkStart w:name="z385" w:id="155"/>
    <w:p>
      <w:pPr>
        <w:spacing w:after="0"/>
        <w:ind w:left="0"/>
        <w:jc w:val="both"/>
      </w:pPr>
      <w:r>
        <w:rPr>
          <w:rFonts w:ascii="Times New Roman"/>
          <w:b w:val="false"/>
          <w:i w:val="false"/>
          <w:color w:val="000000"/>
          <w:sz w:val="28"/>
        </w:rPr>
        <w:t xml:space="preserve">
      50. Процедура проведения GLP инспекции и формирования отчета о результатах по доклиническому исследованию или в рамках проведения экспертных работ при регистрации, перерегистрации и внесения изменений в регистрационное досье проводится и оформляется согласно приложению 1 к Правилам фармацевтических практик, а также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года № 81 "Об утверждении Правил надлежащей лабораторной практики Евразийского экономического союза в сфере обращения лекарственных средств".</w:t>
      </w:r>
    </w:p>
    <w:bookmarkEnd w:id="155"/>
    <w:bookmarkStart w:name="z386" w:id="156"/>
    <w:p>
      <w:pPr>
        <w:spacing w:after="0"/>
        <w:ind w:left="0"/>
        <w:jc w:val="both"/>
      </w:pPr>
      <w:r>
        <w:rPr>
          <w:rFonts w:ascii="Times New Roman"/>
          <w:b w:val="false"/>
          <w:i w:val="false"/>
          <w:color w:val="000000"/>
          <w:sz w:val="28"/>
        </w:rPr>
        <w:t xml:space="preserve">
      51. Фармацевтические инспекции на соответствие стандарта надлежащей клинической практики (GСP) (далее – GСP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(зарегистрирован в Реестре государственной регистрации нормативных правовых актов под № 21772).</w:t>
      </w:r>
    </w:p>
    <w:bookmarkEnd w:id="156"/>
    <w:bookmarkStart w:name="z387" w:id="157"/>
    <w:p>
      <w:pPr>
        <w:spacing w:after="0"/>
        <w:ind w:left="0"/>
        <w:jc w:val="both"/>
      </w:pPr>
      <w:r>
        <w:rPr>
          <w:rFonts w:ascii="Times New Roman"/>
          <w:b w:val="false"/>
          <w:i w:val="false"/>
          <w:color w:val="000000"/>
          <w:sz w:val="28"/>
        </w:rPr>
        <w:t>
      52. GCP инспекции проводятся в клиническом центре в помещениях спонсора и (или) контрактной исследовательской организации, а также в организациях, имеющих отношение к исследованию.</w:t>
      </w:r>
    </w:p>
    <w:bookmarkEnd w:id="157"/>
    <w:bookmarkStart w:name="z388" w:id="158"/>
    <w:p>
      <w:pPr>
        <w:spacing w:after="0"/>
        <w:ind w:left="0"/>
        <w:jc w:val="both"/>
      </w:pPr>
      <w:r>
        <w:rPr>
          <w:rFonts w:ascii="Times New Roman"/>
          <w:b w:val="false"/>
          <w:i w:val="false"/>
          <w:color w:val="000000"/>
          <w:sz w:val="28"/>
        </w:rPr>
        <w:t xml:space="preserve">
      53. GCP инспекции осуществляются при выявленных замечаниях при экспертизе материалов клинических исследований, указанных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158"/>
    <w:bookmarkStart w:name="z389" w:id="159"/>
    <w:p>
      <w:pPr>
        <w:spacing w:after="0"/>
        <w:ind w:left="0"/>
        <w:jc w:val="both"/>
      </w:pPr>
      <w:r>
        <w:rPr>
          <w:rFonts w:ascii="Times New Roman"/>
          <w:b w:val="false"/>
          <w:i w:val="false"/>
          <w:color w:val="000000"/>
          <w:sz w:val="28"/>
        </w:rPr>
        <w:t xml:space="preserve">
      54. При проведении GCP инспекций формируется досье инспекции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отчет о проведении фармацевтической инспекции на соответствие надлежащей клинической практики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59"/>
    <w:bookmarkStart w:name="z390" w:id="160"/>
    <w:p>
      <w:pPr>
        <w:spacing w:after="0"/>
        <w:ind w:left="0"/>
        <w:jc w:val="both"/>
      </w:pPr>
      <w:r>
        <w:rPr>
          <w:rFonts w:ascii="Times New Roman"/>
          <w:b w:val="false"/>
          <w:i w:val="false"/>
          <w:color w:val="000000"/>
          <w:sz w:val="28"/>
        </w:rPr>
        <w:t xml:space="preserve">
      55. Фармацевтические инспекции на соответствие стандарта надлежащей практики фармаконадзора (GVP) (далее – GVP инспекция) осуществляются в соответствии с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 стандарта надлежащей практики фармаконадзора (GVP) и (или) </w:t>
      </w:r>
      <w:r>
        <w:rPr>
          <w:rFonts w:ascii="Times New Roman"/>
          <w:b w:val="false"/>
          <w:i w:val="false"/>
          <w:color w:val="000000"/>
          <w:sz w:val="28"/>
        </w:rPr>
        <w:t>Решения № 87</w:t>
      </w:r>
      <w:r>
        <w:rPr>
          <w:rFonts w:ascii="Times New Roman"/>
          <w:b w:val="false"/>
          <w:i w:val="false"/>
          <w:color w:val="000000"/>
          <w:sz w:val="28"/>
        </w:rPr>
        <w:t>.</w:t>
      </w:r>
    </w:p>
    <w:bookmarkEnd w:id="160"/>
    <w:bookmarkStart w:name="z391" w:id="161"/>
    <w:p>
      <w:pPr>
        <w:spacing w:after="0"/>
        <w:ind w:left="0"/>
        <w:jc w:val="left"/>
      </w:pPr>
      <w:r>
        <w:rPr>
          <w:rFonts w:ascii="Times New Roman"/>
          <w:b/>
          <w:i w:val="false"/>
          <w:color w:val="000000"/>
        </w:rPr>
        <w:t xml:space="preserve"> Глава 4. Порядок оказания государственной услуги "Выдача сертификатов на соответствие надлежащих фармацевтических практик"</w:t>
      </w:r>
    </w:p>
    <w:bookmarkEnd w:id="161"/>
    <w:bookmarkStart w:name="z392" w:id="162"/>
    <w:p>
      <w:pPr>
        <w:spacing w:after="0"/>
        <w:ind w:left="0"/>
        <w:jc w:val="both"/>
      </w:pPr>
      <w:r>
        <w:rPr>
          <w:rFonts w:ascii="Times New Roman"/>
          <w:b w:val="false"/>
          <w:i w:val="false"/>
          <w:color w:val="000000"/>
          <w:sz w:val="28"/>
        </w:rPr>
        <w:t>
      56. Государственная услуга "Выдача сертификатов на соответствие требованиям надлежащих фармацевтических практик" (далее – государственная услуга) оказывается государственным органом (далее – услугодатель) физическим и юридическим лицам (далее – услугополучатель).</w:t>
      </w:r>
    </w:p>
    <w:bookmarkEnd w:id="162"/>
    <w:bookmarkStart w:name="z393" w:id="163"/>
    <w:p>
      <w:pPr>
        <w:spacing w:after="0"/>
        <w:ind w:left="0"/>
        <w:jc w:val="both"/>
      </w:pPr>
      <w:r>
        <w:rPr>
          <w:rFonts w:ascii="Times New Roman"/>
          <w:b w:val="false"/>
          <w:i w:val="false"/>
          <w:color w:val="000000"/>
          <w:sz w:val="28"/>
        </w:rPr>
        <w:t xml:space="preserve">
      Для получения государственной услуги услугополучатель, после получения письма-уведомления о завершении рассмотрения плана корректирующих и предупреждающих действий и отчета о его выполнении, подает заявку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через портал "электронного правительства" www.egov.kz, www.elicense.kz (далее – Портал).</w:t>
      </w:r>
    </w:p>
    <w:bookmarkEnd w:id="163"/>
    <w:bookmarkStart w:name="z394" w:id="164"/>
    <w:p>
      <w:pPr>
        <w:spacing w:after="0"/>
        <w:ind w:left="0"/>
        <w:jc w:val="both"/>
      </w:pPr>
      <w:r>
        <w:rPr>
          <w:rFonts w:ascii="Times New Roman"/>
          <w:b w:val="false"/>
          <w:i w:val="false"/>
          <w:color w:val="000000"/>
          <w:sz w:val="28"/>
        </w:rPr>
        <w:t xml:space="preserve">
      Основные требования к оказанию государственной услуги, результат оказания и иные сведения с учетом особенностей предоставления государственной услуги приведены в Перечне основных требований к оказанию государственной услуги "Выдача сертификатов на соответствие надлежащих фармацевтических практик"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(далее – перечень основных требований).</w:t>
      </w:r>
    </w:p>
    <w:bookmarkEnd w:id="164"/>
    <w:bookmarkStart w:name="z395" w:id="165"/>
    <w:p>
      <w:pPr>
        <w:spacing w:after="0"/>
        <w:ind w:left="0"/>
        <w:jc w:val="both"/>
      </w:pPr>
      <w:r>
        <w:rPr>
          <w:rFonts w:ascii="Times New Roman"/>
          <w:b w:val="false"/>
          <w:i w:val="false"/>
          <w:color w:val="000000"/>
          <w:sz w:val="28"/>
        </w:rPr>
        <w:t>
      57. Услугодатель в день поступления заявки и документов на портал осуществляет их прием и регистрацию.</w:t>
      </w:r>
    </w:p>
    <w:bookmarkEnd w:id="165"/>
    <w:bookmarkStart w:name="z396" w:id="16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166"/>
    <w:bookmarkStart w:name="z397" w:id="167"/>
    <w:p>
      <w:pPr>
        <w:spacing w:after="0"/>
        <w:ind w:left="0"/>
        <w:jc w:val="both"/>
      </w:pPr>
      <w:r>
        <w:rPr>
          <w:rFonts w:ascii="Times New Roman"/>
          <w:b w:val="false"/>
          <w:i w:val="false"/>
          <w:color w:val="000000"/>
          <w:sz w:val="28"/>
        </w:rPr>
        <w:t>
      58. Через портал – в "личном кабинете" услугополучателя отображается статус о принятии заявки на оказание государственной услуги и (или) уведомление с указанием даты и времени получения результата оказания государственной услуги.</w:t>
      </w:r>
    </w:p>
    <w:bookmarkEnd w:id="167"/>
    <w:bookmarkStart w:name="z398" w:id="168"/>
    <w:p>
      <w:pPr>
        <w:spacing w:after="0"/>
        <w:ind w:left="0"/>
        <w:jc w:val="both"/>
      </w:pPr>
      <w:r>
        <w:rPr>
          <w:rFonts w:ascii="Times New Roman"/>
          <w:b w:val="false"/>
          <w:i w:val="false"/>
          <w:color w:val="000000"/>
          <w:sz w:val="28"/>
        </w:rPr>
        <w:t xml:space="preserve">
      Услугодатель в течение 2 (два) рабочих дней рассматривает их на соответствие перечню основных требований согласно </w:t>
      </w:r>
      <w:r>
        <w:rPr>
          <w:rFonts w:ascii="Times New Roman"/>
          <w:b w:val="false"/>
          <w:i w:val="false"/>
          <w:color w:val="000000"/>
          <w:sz w:val="28"/>
        </w:rPr>
        <w:t>приложению 13</w:t>
      </w:r>
      <w:r>
        <w:rPr>
          <w:rFonts w:ascii="Times New Roman"/>
          <w:b w:val="false"/>
          <w:i w:val="false"/>
          <w:color w:val="000000"/>
          <w:sz w:val="28"/>
        </w:rPr>
        <w:t xml:space="preserve"> настоящих Правил, по итогам рассмотрения формирует один из следующих результатов оказания государственной услуги:</w:t>
      </w:r>
    </w:p>
    <w:bookmarkEnd w:id="168"/>
    <w:bookmarkStart w:name="z399" w:id="169"/>
    <w:p>
      <w:pPr>
        <w:spacing w:after="0"/>
        <w:ind w:left="0"/>
        <w:jc w:val="both"/>
      </w:pPr>
      <w:r>
        <w:rPr>
          <w:rFonts w:ascii="Times New Roman"/>
          <w:b w:val="false"/>
          <w:i w:val="false"/>
          <w:color w:val="000000"/>
          <w:sz w:val="28"/>
        </w:rPr>
        <w:t xml:space="preserve">
      сертификат на соответствие требованиям надлежащей производственной практики (GMP)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69"/>
    <w:bookmarkStart w:name="z400" w:id="170"/>
    <w:p>
      <w:pPr>
        <w:spacing w:after="0"/>
        <w:ind w:left="0"/>
        <w:jc w:val="both"/>
      </w:pPr>
      <w:r>
        <w:rPr>
          <w:rFonts w:ascii="Times New Roman"/>
          <w:b w:val="false"/>
          <w:i w:val="false"/>
          <w:color w:val="000000"/>
          <w:sz w:val="28"/>
        </w:rPr>
        <w:t xml:space="preserve">
      сертификат на соответствие требованиям надлежащей дистрибьюторской практики (GDP)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70"/>
    <w:bookmarkStart w:name="z401" w:id="171"/>
    <w:p>
      <w:pPr>
        <w:spacing w:after="0"/>
        <w:ind w:left="0"/>
        <w:jc w:val="both"/>
      </w:pPr>
      <w:r>
        <w:rPr>
          <w:rFonts w:ascii="Times New Roman"/>
          <w:b w:val="false"/>
          <w:i w:val="false"/>
          <w:color w:val="000000"/>
          <w:sz w:val="28"/>
        </w:rPr>
        <w:t xml:space="preserve">
      мотивированный отказ в оказании государственной услуги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71"/>
    <w:bookmarkStart w:name="z402" w:id="172"/>
    <w:p>
      <w:pPr>
        <w:spacing w:after="0"/>
        <w:ind w:left="0"/>
        <w:jc w:val="both"/>
      </w:pPr>
      <w:r>
        <w:rPr>
          <w:rFonts w:ascii="Times New Roman"/>
          <w:b w:val="false"/>
          <w:i w:val="false"/>
          <w:color w:val="000000"/>
          <w:sz w:val="28"/>
        </w:rPr>
        <w:t>
      Результат оказания государственной услуги направляется через портал – в "личный кабинет" услугополучателя в форме электронного документа, подписанного ЭЦП руководителя услугодателя, либо лица его замещающего.</w:t>
      </w:r>
    </w:p>
    <w:bookmarkEnd w:id="172"/>
    <w:bookmarkStart w:name="z403" w:id="173"/>
    <w:p>
      <w:pPr>
        <w:spacing w:after="0"/>
        <w:ind w:left="0"/>
        <w:jc w:val="both"/>
      </w:pPr>
      <w:r>
        <w:rPr>
          <w:rFonts w:ascii="Times New Roman"/>
          <w:b w:val="false"/>
          <w:i w:val="false"/>
          <w:color w:val="000000"/>
          <w:sz w:val="28"/>
        </w:rPr>
        <w:t>
      59. Общий срок оказания государственной услуги услугодателем составляет 2 (два) рабочих дня.</w:t>
      </w:r>
    </w:p>
    <w:bookmarkEnd w:id="173"/>
    <w:bookmarkStart w:name="z404" w:id="174"/>
    <w:p>
      <w:pPr>
        <w:spacing w:after="0"/>
        <w:ind w:left="0"/>
        <w:jc w:val="both"/>
      </w:pPr>
      <w:r>
        <w:rPr>
          <w:rFonts w:ascii="Times New Roman"/>
          <w:b w:val="false"/>
          <w:i w:val="false"/>
          <w:color w:val="000000"/>
          <w:sz w:val="28"/>
        </w:rPr>
        <w:t xml:space="preserve">
      60. Услугодатель обеспечивает внесение данных об оказании государственной услуги в информационную систему мониторинга,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74"/>
    <w:bookmarkStart w:name="z405" w:id="175"/>
    <w:p>
      <w:pPr>
        <w:spacing w:after="0"/>
        <w:ind w:left="0"/>
        <w:jc w:val="both"/>
      </w:pPr>
      <w:r>
        <w:rPr>
          <w:rFonts w:ascii="Times New Roman"/>
          <w:b w:val="false"/>
          <w:i w:val="false"/>
          <w:color w:val="000000"/>
          <w:sz w:val="28"/>
        </w:rPr>
        <w:t xml:space="preserve">
      61.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 (в соответствии с Реестром государственных услуг), в том числе в Единый контакт-центр. </w:t>
      </w:r>
    </w:p>
    <w:bookmarkEnd w:id="175"/>
    <w:bookmarkStart w:name="z406" w:id="176"/>
    <w:p>
      <w:pPr>
        <w:spacing w:after="0"/>
        <w:ind w:left="0"/>
        <w:jc w:val="both"/>
      </w:pPr>
      <w:r>
        <w:rPr>
          <w:rFonts w:ascii="Times New Roman"/>
          <w:b w:val="false"/>
          <w:i w:val="false"/>
          <w:color w:val="000000"/>
          <w:sz w:val="28"/>
        </w:rPr>
        <w:t xml:space="preserve">
      62. Данные о субъектах инспектирования, получивших сертификат, в течение 3 (три) рабочих дней вносятся структурным подразделением государственного органа или его территориальным подразделением в Реестр держателей сертификата на соответствие надлежащих фармацевтических практик (далее – реестр держателей сертификата)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на срок, соответствующий сроку действия сертификата.</w:t>
      </w:r>
    </w:p>
    <w:bookmarkEnd w:id="176"/>
    <w:bookmarkStart w:name="z407" w:id="177"/>
    <w:p>
      <w:pPr>
        <w:spacing w:after="0"/>
        <w:ind w:left="0"/>
        <w:jc w:val="both"/>
      </w:pPr>
      <w:r>
        <w:rPr>
          <w:rFonts w:ascii="Times New Roman"/>
          <w:b w:val="false"/>
          <w:i w:val="false"/>
          <w:color w:val="000000"/>
          <w:sz w:val="28"/>
        </w:rPr>
        <w:t>
      63. Информация о выданных, приостановленных и отозванных государственным органом или его территориальным подразделением сертификатах вносится в реестр держателей сертификата и размещается на Интернет-ресурсе государственного органа или его территориального подразделения ежемесячно до 10 числа месяца.</w:t>
      </w:r>
    </w:p>
    <w:bookmarkEnd w:id="177"/>
    <w:bookmarkStart w:name="z408" w:id="178"/>
    <w:p>
      <w:pPr>
        <w:spacing w:after="0"/>
        <w:ind w:left="0"/>
        <w:jc w:val="left"/>
      </w:pPr>
      <w:r>
        <w:rPr>
          <w:rFonts w:ascii="Times New Roman"/>
          <w:b/>
          <w:i w:val="false"/>
          <w:color w:val="000000"/>
        </w:rPr>
        <w:t xml:space="preserve"> Глава 5. Порядок обжалования решений, действий (бездействия) услугодателей, и (или) их должностных лиц по вопросам оказания государственных услуг</w:t>
      </w:r>
    </w:p>
    <w:bookmarkEnd w:id="178"/>
    <w:bookmarkStart w:name="z409" w:id="179"/>
    <w:p>
      <w:pPr>
        <w:spacing w:after="0"/>
        <w:ind w:left="0"/>
        <w:jc w:val="both"/>
      </w:pPr>
      <w:r>
        <w:rPr>
          <w:rFonts w:ascii="Times New Roman"/>
          <w:b w:val="false"/>
          <w:i w:val="false"/>
          <w:color w:val="000000"/>
          <w:sz w:val="28"/>
        </w:rPr>
        <w:t>
      64. Жалоба на решение, действие (бездействие) услугодателя по вопросам оказания государственной услуги подается на имя руководителя услугодателя, в уполномоченный орган по оценке и контролю за качеством оказания государственных услуг.</w:t>
      </w:r>
    </w:p>
    <w:bookmarkEnd w:id="179"/>
    <w:bookmarkStart w:name="z410" w:id="180"/>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bookmarkEnd w:id="180"/>
    <w:bookmarkStart w:name="z411" w:id="181"/>
    <w:p>
      <w:pPr>
        <w:spacing w:after="0"/>
        <w:ind w:left="0"/>
        <w:jc w:val="both"/>
      </w:pPr>
      <w:r>
        <w:rPr>
          <w:rFonts w:ascii="Times New Roman"/>
          <w:b w:val="false"/>
          <w:i w:val="false"/>
          <w:color w:val="000000"/>
          <w:sz w:val="28"/>
        </w:rPr>
        <w:t xml:space="preserve">
      65.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81"/>
    <w:bookmarkStart w:name="z412" w:id="182"/>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82"/>
    <w:bookmarkStart w:name="z413" w:id="18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83"/>
    <w:bookmarkStart w:name="z414" w:id="184"/>
    <w:p>
      <w:pPr>
        <w:spacing w:after="0"/>
        <w:ind w:left="0"/>
        <w:jc w:val="both"/>
      </w:pPr>
      <w:r>
        <w:rPr>
          <w:rFonts w:ascii="Times New Roman"/>
          <w:b w:val="false"/>
          <w:i w:val="false"/>
          <w:color w:val="000000"/>
          <w:sz w:val="28"/>
        </w:rPr>
        <w:t xml:space="preserve">
      66.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84"/>
    <w:bookmarkStart w:name="z415" w:id="18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85"/>
    <w:bookmarkStart w:name="z416" w:id="186"/>
    <w:p>
      <w:pPr>
        <w:spacing w:after="0"/>
        <w:ind w:left="0"/>
        <w:jc w:val="both"/>
      </w:pPr>
      <w:r>
        <w:rPr>
          <w:rFonts w:ascii="Times New Roman"/>
          <w:b w:val="false"/>
          <w:i w:val="false"/>
          <w:color w:val="000000"/>
          <w:sz w:val="28"/>
        </w:rPr>
        <w:t>
      2) получения дополнительной информации.</w:t>
      </w:r>
    </w:p>
    <w:bookmarkEnd w:id="186"/>
    <w:bookmarkStart w:name="z417" w:id="18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87"/>
    <w:bookmarkStart w:name="z418" w:id="188"/>
    <w:p>
      <w:pPr>
        <w:spacing w:after="0"/>
        <w:ind w:left="0"/>
        <w:jc w:val="both"/>
      </w:pPr>
      <w:r>
        <w:rPr>
          <w:rFonts w:ascii="Times New Roman"/>
          <w:b w:val="false"/>
          <w:i w:val="false"/>
          <w:color w:val="000000"/>
          <w:sz w:val="28"/>
        </w:rPr>
        <w:t xml:space="preserve">
      67.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189"/>
    <w:p>
      <w:pPr>
        <w:spacing w:after="0"/>
        <w:ind w:left="0"/>
        <w:jc w:val="left"/>
      </w:pPr>
      <w:r>
        <w:rPr>
          <w:rFonts w:ascii="Times New Roman"/>
          <w:b/>
          <w:i w:val="false"/>
          <w:color w:val="000000"/>
        </w:rPr>
        <w:t xml:space="preserve"> Программа проведения фармацевтического инспектирования</w:t>
      </w:r>
    </w:p>
    <w:bookmarkEnd w:id="189"/>
    <w:bookmarkStart w:name="z422" w:id="190"/>
    <w:p>
      <w:pPr>
        <w:spacing w:after="0"/>
        <w:ind w:left="0"/>
        <w:jc w:val="both"/>
      </w:pPr>
      <w:r>
        <w:rPr>
          <w:rFonts w:ascii="Times New Roman"/>
          <w:b w:val="false"/>
          <w:i w:val="false"/>
          <w:color w:val="000000"/>
          <w:sz w:val="28"/>
        </w:rPr>
        <w:t>
      1. Наименование субъекта инспектирования______________________________</w:t>
      </w:r>
    </w:p>
    <w:bookmarkEnd w:id="190"/>
    <w:bookmarkStart w:name="z423" w:id="191"/>
    <w:p>
      <w:pPr>
        <w:spacing w:after="0"/>
        <w:ind w:left="0"/>
        <w:jc w:val="both"/>
      </w:pPr>
      <w:r>
        <w:rPr>
          <w:rFonts w:ascii="Times New Roman"/>
          <w:b w:val="false"/>
          <w:i w:val="false"/>
          <w:color w:val="000000"/>
          <w:sz w:val="28"/>
        </w:rPr>
        <w:t>
      2. Основание для проведения инспекции _________________________________</w:t>
      </w:r>
    </w:p>
    <w:bookmarkEnd w:id="191"/>
    <w:bookmarkStart w:name="z424" w:id="192"/>
    <w:p>
      <w:pPr>
        <w:spacing w:after="0"/>
        <w:ind w:left="0"/>
        <w:jc w:val="both"/>
      </w:pPr>
      <w:r>
        <w:rPr>
          <w:rFonts w:ascii="Times New Roman"/>
          <w:b w:val="false"/>
          <w:i w:val="false"/>
          <w:color w:val="000000"/>
          <w:sz w:val="28"/>
        </w:rPr>
        <w:t>
      3. Цель инспекции ____________________________________________________</w:t>
      </w:r>
    </w:p>
    <w:bookmarkEnd w:id="192"/>
    <w:bookmarkStart w:name="z425" w:id="193"/>
    <w:p>
      <w:pPr>
        <w:spacing w:after="0"/>
        <w:ind w:left="0"/>
        <w:jc w:val="both"/>
      </w:pPr>
      <w:r>
        <w:rPr>
          <w:rFonts w:ascii="Times New Roman"/>
          <w:b w:val="false"/>
          <w:i w:val="false"/>
          <w:color w:val="000000"/>
          <w:sz w:val="28"/>
        </w:rPr>
        <w:t>
      4. Дата инспекции ____________________________________________________</w:t>
      </w:r>
    </w:p>
    <w:bookmarkEnd w:id="193"/>
    <w:bookmarkStart w:name="z426" w:id="194"/>
    <w:p>
      <w:pPr>
        <w:spacing w:after="0"/>
        <w:ind w:left="0"/>
        <w:jc w:val="both"/>
      </w:pPr>
      <w:r>
        <w:rPr>
          <w:rFonts w:ascii="Times New Roman"/>
          <w:b w:val="false"/>
          <w:i w:val="false"/>
          <w:color w:val="000000"/>
          <w:sz w:val="28"/>
        </w:rPr>
        <w:t>
      5. Наименование объекта ______________________________________________</w:t>
      </w:r>
    </w:p>
    <w:bookmarkEnd w:id="194"/>
    <w:bookmarkStart w:name="z427" w:id="195"/>
    <w:p>
      <w:pPr>
        <w:spacing w:after="0"/>
        <w:ind w:left="0"/>
        <w:jc w:val="both"/>
      </w:pPr>
      <w:r>
        <w:rPr>
          <w:rFonts w:ascii="Times New Roman"/>
          <w:b w:val="false"/>
          <w:i w:val="false"/>
          <w:color w:val="000000"/>
          <w:sz w:val="28"/>
        </w:rPr>
        <w:t>
      6. Место расположения объекта ________________________________________</w:t>
      </w:r>
    </w:p>
    <w:bookmarkEnd w:id="195"/>
    <w:bookmarkStart w:name="z428" w:id="196"/>
    <w:p>
      <w:pPr>
        <w:spacing w:after="0"/>
        <w:ind w:left="0"/>
        <w:jc w:val="both"/>
      </w:pPr>
      <w:r>
        <w:rPr>
          <w:rFonts w:ascii="Times New Roman"/>
          <w:b w:val="false"/>
          <w:i w:val="false"/>
          <w:color w:val="000000"/>
          <w:sz w:val="28"/>
        </w:rPr>
        <w:t>
      7. Состав инспекционной группы и ответственность:</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фармацевтических инспекторов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199"/>
    <w:p>
      <w:pPr>
        <w:spacing w:after="0"/>
        <w:ind w:left="0"/>
        <w:jc w:val="both"/>
      </w:pPr>
      <w:r>
        <w:rPr>
          <w:rFonts w:ascii="Times New Roman"/>
          <w:b w:val="false"/>
          <w:i w:val="false"/>
          <w:color w:val="000000"/>
          <w:sz w:val="28"/>
        </w:rPr>
        <w:t>
      Каждый из перечисленных выше лиц, посещающих данное предприятие, несет ответственность за конфиденциальность информации, которая может стать им известна во время проведения инспекции.</w:t>
      </w:r>
    </w:p>
    <w:bookmarkEnd w:id="199"/>
    <w:bookmarkStart w:name="z438" w:id="200"/>
    <w:p>
      <w:pPr>
        <w:spacing w:after="0"/>
        <w:ind w:left="0"/>
        <w:jc w:val="both"/>
      </w:pPr>
      <w:r>
        <w:rPr>
          <w:rFonts w:ascii="Times New Roman"/>
          <w:b w:val="false"/>
          <w:i w:val="false"/>
          <w:color w:val="000000"/>
          <w:sz w:val="28"/>
        </w:rPr>
        <w:t>
      8. Порядок проведения инспекции______________________________________</w:t>
      </w:r>
    </w:p>
    <w:bookmarkEnd w:id="200"/>
    <w:bookmarkStart w:name="z439" w:id="201"/>
    <w:p>
      <w:pPr>
        <w:spacing w:after="0"/>
        <w:ind w:left="0"/>
        <w:jc w:val="both"/>
      </w:pPr>
      <w:r>
        <w:rPr>
          <w:rFonts w:ascii="Times New Roman"/>
          <w:b w:val="false"/>
          <w:i w:val="false"/>
          <w:color w:val="000000"/>
          <w:sz w:val="28"/>
        </w:rPr>
        <w:t>
      9. Предмет инспектирования __________________________________________</w:t>
      </w:r>
    </w:p>
    <w:bookmarkEnd w:id="201"/>
    <w:p>
      <w:pPr>
        <w:spacing w:after="0"/>
        <w:ind w:left="0"/>
        <w:jc w:val="both"/>
      </w:pPr>
      <w:bookmarkStart w:name="z440" w:id="202"/>
      <w:r>
        <w:rPr>
          <w:rFonts w:ascii="Times New Roman"/>
          <w:b w:val="false"/>
          <w:i w:val="false"/>
          <w:color w:val="000000"/>
          <w:sz w:val="28"/>
        </w:rPr>
        <w:t>
      10. Необходимые условия _____________________________________________</w:t>
      </w:r>
    </w:p>
    <w:bookmarkEnd w:id="202"/>
    <w:p>
      <w:pPr>
        <w:spacing w:after="0"/>
        <w:ind w:left="0"/>
        <w:jc w:val="both"/>
      </w:pPr>
      <w:r>
        <w:rPr>
          <w:rFonts w:ascii="Times New Roman"/>
          <w:b w:val="false"/>
          <w:i w:val="false"/>
          <w:color w:val="000000"/>
          <w:sz w:val="28"/>
        </w:rPr>
        <w:t>Для обеспечения возможности надлежащего проведения инспекции просим:</w:t>
      </w:r>
    </w:p>
    <w:p>
      <w:pPr>
        <w:spacing w:after="0"/>
        <w:ind w:left="0"/>
        <w:jc w:val="both"/>
      </w:pPr>
      <w:r>
        <w:rPr>
          <w:rFonts w:ascii="Times New Roman"/>
          <w:b w:val="false"/>
          <w:i w:val="false"/>
          <w:color w:val="000000"/>
          <w:sz w:val="28"/>
        </w:rPr>
        <w:t>___________________________________________________________________</w:t>
      </w:r>
    </w:p>
    <w:bookmarkStart w:name="z441" w:id="203"/>
    <w:p>
      <w:pPr>
        <w:spacing w:after="0"/>
        <w:ind w:left="0"/>
        <w:jc w:val="both"/>
      </w:pPr>
      <w:r>
        <w:rPr>
          <w:rFonts w:ascii="Times New Roman"/>
          <w:b w:val="false"/>
          <w:i w:val="false"/>
          <w:color w:val="000000"/>
          <w:sz w:val="28"/>
        </w:rPr>
        <w:t>
      11. Процедуры ______________________________________________________</w:t>
      </w:r>
    </w:p>
    <w:bookmarkEnd w:id="203"/>
    <w:bookmarkStart w:name="z442" w:id="204"/>
    <w:p>
      <w:pPr>
        <w:spacing w:after="0"/>
        <w:ind w:left="0"/>
        <w:jc w:val="both"/>
      </w:pPr>
      <w:r>
        <w:rPr>
          <w:rFonts w:ascii="Times New Roman"/>
          <w:b w:val="false"/>
          <w:i w:val="false"/>
          <w:color w:val="000000"/>
          <w:sz w:val="28"/>
        </w:rPr>
        <w:t>
      12. График проведения инспекции:</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подразделения, системы, процессы, подлежащие инспектированию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Фармацевтический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субъекта инспектирования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206"/>
    <w:p>
      <w:pPr>
        <w:spacing w:after="0"/>
        <w:ind w:left="0"/>
        <w:jc w:val="left"/>
      </w:pPr>
      <w:r>
        <w:rPr>
          <w:rFonts w:ascii="Times New Roman"/>
          <w:b/>
          <w:i w:val="false"/>
          <w:color w:val="000000"/>
        </w:rPr>
        <w:t xml:space="preserve"> Для отечественных заявителей</w:t>
      </w:r>
    </w:p>
    <w:bookmarkEnd w:id="206"/>
    <w:p>
      <w:pPr>
        <w:spacing w:after="0"/>
        <w:ind w:left="0"/>
        <w:jc w:val="both"/>
      </w:pPr>
      <w:bookmarkStart w:name="z458" w:id="207"/>
      <w:r>
        <w:rPr>
          <w:rFonts w:ascii="Times New Roman"/>
          <w:b w:val="false"/>
          <w:i w:val="false"/>
          <w:color w:val="000000"/>
          <w:sz w:val="28"/>
        </w:rPr>
        <w:t>
      В ____________________________________________________________</w:t>
      </w:r>
    </w:p>
    <w:bookmarkEnd w:id="207"/>
    <w:p>
      <w:pPr>
        <w:spacing w:after="0"/>
        <w:ind w:left="0"/>
        <w:jc w:val="both"/>
      </w:pPr>
      <w:r>
        <w:rPr>
          <w:rFonts w:ascii="Times New Roman"/>
          <w:b w:val="false"/>
          <w:i w:val="false"/>
          <w:color w:val="000000"/>
          <w:sz w:val="28"/>
        </w:rPr>
        <w:t>(наименование государственного органа)</w:t>
      </w:r>
    </w:p>
    <w:bookmarkStart w:name="z459" w:id="208"/>
    <w:p>
      <w:pPr>
        <w:spacing w:after="0"/>
        <w:ind w:left="0"/>
        <w:jc w:val="left"/>
      </w:pPr>
      <w:r>
        <w:rPr>
          <w:rFonts w:ascii="Times New Roman"/>
          <w:b/>
          <w:i w:val="false"/>
          <w:color w:val="000000"/>
        </w:rPr>
        <w:t xml:space="preserve"> Заявление о проведении фармацевтической инспекции объекта</w:t>
      </w:r>
    </w:p>
    <w:bookmarkEnd w:id="208"/>
    <w:p>
      <w:pPr>
        <w:spacing w:after="0"/>
        <w:ind w:left="0"/>
        <w:jc w:val="both"/>
      </w:pPr>
      <w:bookmarkStart w:name="z460" w:id="209"/>
      <w:r>
        <w:rPr>
          <w:rFonts w:ascii="Times New Roman"/>
          <w:b w:val="false"/>
          <w:i w:val="false"/>
          <w:color w:val="000000"/>
          <w:sz w:val="28"/>
        </w:rPr>
        <w:t>
      Просим провести инспектирование:</w:t>
      </w:r>
    </w:p>
    <w:bookmarkEnd w:id="20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цель)</w:t>
      </w:r>
    </w:p>
    <w:p>
      <w:pPr>
        <w:spacing w:after="0"/>
        <w:ind w:left="0"/>
        <w:jc w:val="both"/>
      </w:pPr>
      <w:r>
        <w:rPr>
          <w:rFonts w:ascii="Times New Roman"/>
          <w:b w:val="false"/>
          <w:i w:val="false"/>
          <w:color w:val="000000"/>
          <w:sz w:val="28"/>
        </w:rPr>
        <w:t>на объекте: _________________________________________________________</w:t>
      </w:r>
    </w:p>
    <w:p>
      <w:pPr>
        <w:spacing w:after="0"/>
        <w:ind w:left="0"/>
        <w:jc w:val="both"/>
      </w:pPr>
      <w:r>
        <w:rPr>
          <w:rFonts w:ascii="Times New Roman"/>
          <w:b w:val="false"/>
          <w:i w:val="false"/>
          <w:color w:val="000000"/>
          <w:sz w:val="28"/>
        </w:rPr>
        <w:t>по адресу: __________________________________________________________</w:t>
      </w:r>
    </w:p>
    <w:p>
      <w:pPr>
        <w:spacing w:after="0"/>
        <w:ind w:left="0"/>
        <w:jc w:val="both"/>
      </w:pPr>
      <w:r>
        <w:rPr>
          <w:rFonts w:ascii="Times New Roman"/>
          <w:b w:val="false"/>
          <w:i w:val="false"/>
          <w:color w:val="000000"/>
          <w:sz w:val="28"/>
        </w:rPr>
        <w:t>При этом заявляем:</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w:t>
      </w:r>
    </w:p>
    <w:p>
      <w:pPr>
        <w:spacing w:after="0"/>
        <w:ind w:left="0"/>
        <w:jc w:val="both"/>
      </w:pPr>
      <w:r>
        <w:rPr>
          <w:rFonts w:ascii="Times New Roman"/>
          <w:b w:val="false"/>
          <w:i w:val="false"/>
          <w:color w:val="000000"/>
          <w:sz w:val="28"/>
        </w:rPr>
        <w:t>(при наличии):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Данные по аутсорсингу (при наличии) 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должность руководителя: 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Уполномоченное лицо субъекта инспектирования: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Даем согласие на сбор и обработку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xml:space="preserve">системах, необходимых для проведения инспекции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8 Закона Республики Казахстан "О персональных данных и их защите".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3" w:id="210"/>
    <w:p>
      <w:pPr>
        <w:spacing w:after="0"/>
        <w:ind w:left="0"/>
        <w:jc w:val="left"/>
      </w:pPr>
      <w:r>
        <w:rPr>
          <w:rFonts w:ascii="Times New Roman"/>
          <w:b/>
          <w:i w:val="false"/>
          <w:color w:val="000000"/>
        </w:rPr>
        <w:t xml:space="preserve"> Для зарубежных заявителей</w:t>
      </w:r>
      <w:r>
        <w:br/>
      </w:r>
      <w:r>
        <w:rPr>
          <w:rFonts w:ascii="Times New Roman"/>
          <w:b/>
          <w:i w:val="false"/>
          <w:color w:val="000000"/>
        </w:rPr>
        <w:t>В ___________________________________________________________</w:t>
      </w:r>
      <w:r>
        <w:br/>
      </w:r>
      <w:r>
        <w:rPr>
          <w:rFonts w:ascii="Times New Roman"/>
          <w:b/>
          <w:i w:val="false"/>
          <w:color w:val="000000"/>
        </w:rPr>
        <w:t>(наименование экспертного органа)</w:t>
      </w:r>
    </w:p>
    <w:bookmarkEnd w:id="210"/>
    <w:bookmarkStart w:name="z464" w:id="211"/>
    <w:p>
      <w:pPr>
        <w:spacing w:after="0"/>
        <w:ind w:left="0"/>
        <w:jc w:val="left"/>
      </w:pPr>
      <w:r>
        <w:rPr>
          <w:rFonts w:ascii="Times New Roman"/>
          <w:b/>
          <w:i w:val="false"/>
          <w:color w:val="000000"/>
        </w:rPr>
        <w:t xml:space="preserve"> Заявление о проведении фармацевтической инспекции объекта</w:t>
      </w:r>
    </w:p>
    <w:bookmarkEnd w:id="211"/>
    <w:p>
      <w:pPr>
        <w:spacing w:after="0"/>
        <w:ind w:left="0"/>
        <w:jc w:val="both"/>
      </w:pPr>
      <w:bookmarkStart w:name="z465" w:id="212"/>
      <w:r>
        <w:rPr>
          <w:rFonts w:ascii="Times New Roman"/>
          <w:b w:val="false"/>
          <w:i w:val="false"/>
          <w:color w:val="000000"/>
          <w:sz w:val="28"/>
        </w:rPr>
        <w:t>
      Просим провести инспектирование ___________________________________ (цель)</w:t>
      </w:r>
    </w:p>
    <w:bookmarkEnd w:id="212"/>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По адресу: ___________________________________________________________</w:t>
      </w:r>
    </w:p>
    <w:p>
      <w:pPr>
        <w:spacing w:after="0"/>
        <w:ind w:left="0"/>
        <w:jc w:val="both"/>
      </w:pPr>
      <w:r>
        <w:rPr>
          <w:rFonts w:ascii="Times New Roman"/>
          <w:b w:val="false"/>
          <w:i w:val="false"/>
          <w:color w:val="000000"/>
          <w:sz w:val="28"/>
        </w:rPr>
        <w:t>При этом заявляем:</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Адрес объекта: 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 (при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Данные по аутсорсингу (при наличии) 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должность руководителя: 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Уполномоченное лицо субъекта инспектирования:</w:t>
      </w:r>
    </w:p>
    <w:p>
      <w:pPr>
        <w:spacing w:after="0"/>
        <w:ind w:left="0"/>
        <w:jc w:val="both"/>
      </w:pPr>
      <w:r>
        <w:rPr>
          <w:rFonts w:ascii="Times New Roman"/>
          <w:b w:val="false"/>
          <w:i w:val="false"/>
          <w:color w:val="000000"/>
          <w:sz w:val="28"/>
        </w:rPr>
        <w:t>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bl>
    <w:bookmarkStart w:name="z467" w:id="213"/>
    <w:p>
      <w:pPr>
        <w:spacing w:after="0"/>
        <w:ind w:left="0"/>
        <w:jc w:val="left"/>
      </w:pPr>
      <w:r>
        <w:rPr>
          <w:rFonts w:ascii="Times New Roman"/>
          <w:b/>
          <w:i w:val="false"/>
          <w:color w:val="000000"/>
        </w:rPr>
        <w:t xml:space="preserve"> Перечень документов, представляемый субъектом инспектирования для проведения фармацевтической инспекции</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надлежащей фармацевтической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 или электронная копия действующего разрешения (лицензии) на осуществление фармацевтической деятельности или выписка из соответствующего реестра страны, на территории которой находится инспектируемый субъект (для зарубежных заявителей)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заверенная копия документа о соответствии требованиям надлежащей фармацевтической практики (для зарубежных заявителей)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руководства по качеству (концепция управления и развития системы качества субъекта инспектирования)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организационной структуры и штатного расписания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досье производственной площадки (участка)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2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документированных стандартных операционных процедур в электронном виде (на электронном носителе)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2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инспекций за последние 5 (пять)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2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2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о результатах проведения последнего инспектирования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2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системы фармаконадзора держателя регистрационного удостоверения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Документы предоставляются на казахском и (или) русском языках </w:t>
            </w:r>
          </w:p>
          <w:bookmarkEnd w:id="2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4" w:id="227"/>
    <w:p>
      <w:pPr>
        <w:spacing w:after="0"/>
        <w:ind w:left="0"/>
        <w:jc w:val="left"/>
      </w:pPr>
      <w:r>
        <w:rPr>
          <w:rFonts w:ascii="Times New Roman"/>
          <w:b/>
          <w:i w:val="false"/>
          <w:color w:val="000000"/>
        </w:rPr>
        <w:t xml:space="preserve"> Отчет о проведении инспекции</w:t>
      </w:r>
    </w:p>
    <w:bookmarkEnd w:id="227"/>
    <w:p>
      <w:pPr>
        <w:spacing w:after="0"/>
        <w:ind w:left="0"/>
        <w:jc w:val="both"/>
      </w:pPr>
      <w:bookmarkStart w:name="z585" w:id="228"/>
      <w:r>
        <w:rPr>
          <w:rFonts w:ascii="Times New Roman"/>
          <w:b w:val="false"/>
          <w:i w:val="false"/>
          <w:color w:val="000000"/>
          <w:sz w:val="28"/>
        </w:rPr>
        <w:t>
      Наименование фармацевтического инспектората</w:t>
      </w:r>
    </w:p>
    <w:bookmarkEnd w:id="228"/>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телефон, сайт</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субъекта инспектирования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w:t>
      </w:r>
    </w:p>
    <w:bookmarkStart w:name="z586" w:id="229"/>
    <w:p>
      <w:pPr>
        <w:spacing w:after="0"/>
        <w:ind w:left="0"/>
        <w:jc w:val="both"/>
      </w:pPr>
      <w:r>
        <w:rPr>
          <w:rFonts w:ascii="Times New Roman"/>
          <w:b w:val="false"/>
          <w:i w:val="false"/>
          <w:color w:val="000000"/>
          <w:sz w:val="28"/>
        </w:rPr>
        <w:t>
      1. Резюме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3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объекта</w:t>
            </w:r>
          </w:p>
          <w:bookmarkEnd w:id="2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31"/>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w:t>
            </w:r>
          </w:p>
          <w:bookmarkEnd w:id="2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32"/>
          <w:p>
            <w:pPr>
              <w:spacing w:after="20"/>
              <w:ind w:left="20"/>
              <w:jc w:val="both"/>
            </w:pPr>
            <w:r>
              <w:rPr>
                <w:rFonts w:ascii="Times New Roman"/>
                <w:b w:val="false"/>
                <w:i w:val="false"/>
                <w:color w:val="000000"/>
                <w:sz w:val="20"/>
              </w:rPr>
              <w:t>
</w:t>
            </w:r>
            <w:r>
              <w:rPr>
                <w:rFonts w:ascii="Times New Roman"/>
                <w:b w:val="false"/>
                <w:i w:val="false"/>
                <w:color w:val="000000"/>
                <w:sz w:val="20"/>
              </w:rPr>
              <w:t>Виды деятельности компании</w:t>
            </w:r>
          </w:p>
          <w:bookmarkEnd w:id="2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33"/>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 инспекции</w:t>
            </w:r>
          </w:p>
          <w:bookmarkEnd w:id="2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34"/>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инспекторах (экспертах)</w:t>
            </w:r>
          </w:p>
          <w:bookmarkEnd w:id="2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35"/>
          <w:p>
            <w:pPr>
              <w:spacing w:after="20"/>
              <w:ind w:left="20"/>
              <w:jc w:val="both"/>
            </w:pPr>
            <w:r>
              <w:rPr>
                <w:rFonts w:ascii="Times New Roman"/>
                <w:b w:val="false"/>
                <w:i w:val="false"/>
                <w:color w:val="000000"/>
                <w:sz w:val="20"/>
              </w:rPr>
              <w:t>
</w:t>
            </w:r>
            <w:r>
              <w:rPr>
                <w:rFonts w:ascii="Times New Roman"/>
                <w:b w:val="false"/>
                <w:i w:val="false"/>
                <w:color w:val="000000"/>
                <w:sz w:val="20"/>
              </w:rPr>
              <w:t>Номер инспекции (при наличии)</w:t>
            </w:r>
          </w:p>
          <w:bookmarkEnd w:id="2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36"/>
    <w:p>
      <w:pPr>
        <w:spacing w:after="0"/>
        <w:ind w:left="0"/>
        <w:jc w:val="both"/>
      </w:pPr>
      <w:r>
        <w:rPr>
          <w:rFonts w:ascii="Times New Roman"/>
          <w:b w:val="false"/>
          <w:i w:val="false"/>
          <w:color w:val="000000"/>
          <w:sz w:val="28"/>
        </w:rPr>
        <w:t>
      2. Вводная информация</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37"/>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субъекта инспектирования и инспектируемого участка.</w:t>
            </w:r>
          </w:p>
          <w:bookmarkEnd w:id="2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38"/>
          <w:p>
            <w:pPr>
              <w:spacing w:after="20"/>
              <w:ind w:left="20"/>
              <w:jc w:val="both"/>
            </w:pPr>
            <w:r>
              <w:rPr>
                <w:rFonts w:ascii="Times New Roman"/>
                <w:b w:val="false"/>
                <w:i w:val="false"/>
                <w:color w:val="000000"/>
                <w:sz w:val="20"/>
              </w:rPr>
              <w:t>
</w:t>
            </w:r>
            <w:r>
              <w:rPr>
                <w:rFonts w:ascii="Times New Roman"/>
                <w:b w:val="false"/>
                <w:i w:val="false"/>
                <w:color w:val="000000"/>
                <w:sz w:val="20"/>
              </w:rPr>
              <w:t>Дата(ы) предыдущих инспекций</w:t>
            </w:r>
          </w:p>
          <w:bookmarkEnd w:id="2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3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инспекторов, проводивших предыдущую инспекцию</w:t>
            </w:r>
          </w:p>
          <w:bookmarkEnd w:id="2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40"/>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 изменения по сравнению с предыдущей инспекцией</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41"/>
          <w:p>
            <w:pPr>
              <w:spacing w:after="20"/>
              <w:ind w:left="20"/>
              <w:jc w:val="both"/>
            </w:pPr>
            <w:r>
              <w:rPr>
                <w:rFonts w:ascii="Times New Roman"/>
                <w:b w:val="false"/>
                <w:i w:val="false"/>
                <w:color w:val="000000"/>
                <w:sz w:val="20"/>
              </w:rPr>
              <w:t>
</w:t>
            </w:r>
            <w:r>
              <w:rPr>
                <w:rFonts w:ascii="Times New Roman"/>
                <w:b w:val="false"/>
                <w:i w:val="false"/>
                <w:color w:val="000000"/>
                <w:sz w:val="20"/>
              </w:rPr>
              <w:t>Цель инспекции</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42"/>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Инспектируемые зоны</w:t>
            </w:r>
          </w:p>
          <w:bookmarkEnd w:id="2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43"/>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организации, участвующий в проведении инспекции</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44"/>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представленные субъектом инспектирования до проведения инспекции</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0" w:id="245"/>
      <w:r>
        <w:rPr>
          <w:rFonts w:ascii="Times New Roman"/>
          <w:b w:val="false"/>
          <w:i w:val="false"/>
          <w:color w:val="000000"/>
          <w:sz w:val="28"/>
        </w:rPr>
        <w:t>
      3. Наблюдения и результаты инспекции.</w:t>
      </w:r>
    </w:p>
    <w:bookmarkEnd w:id="245"/>
    <w:p>
      <w:pPr>
        <w:spacing w:after="0"/>
        <w:ind w:left="0"/>
        <w:jc w:val="both"/>
      </w:pPr>
      <w:r>
        <w:rPr>
          <w:rFonts w:ascii="Times New Roman"/>
          <w:b w:val="false"/>
          <w:i w:val="false"/>
          <w:color w:val="000000"/>
          <w:sz w:val="28"/>
        </w:rPr>
        <w:t>Для инспекций на соответствие GMP: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46"/>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качеством</w:t>
            </w:r>
          </w:p>
          <w:bookmarkEnd w:id="2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47"/>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w:t>
            </w:r>
          </w:p>
          <w:bookmarkEnd w:id="2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48"/>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Помещения и оборудование</w:t>
            </w:r>
          </w:p>
          <w:bookmarkEnd w:id="2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49"/>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2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50"/>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w:t>
            </w:r>
          </w:p>
          <w:bookmarkEnd w:id="2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5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 качества</w:t>
            </w:r>
          </w:p>
          <w:bookmarkEnd w:id="2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52"/>
          <w:p>
            <w:pPr>
              <w:spacing w:after="20"/>
              <w:ind w:left="20"/>
              <w:jc w:val="both"/>
            </w:pPr>
            <w:r>
              <w:rPr>
                <w:rFonts w:ascii="Times New Roman"/>
                <w:b w:val="false"/>
                <w:i w:val="false"/>
                <w:color w:val="000000"/>
                <w:sz w:val="20"/>
              </w:rPr>
              <w:t>
</w:t>
            </w:r>
            <w:r>
              <w:rPr>
                <w:rFonts w:ascii="Times New Roman"/>
                <w:b w:val="false"/>
                <w:i w:val="false"/>
                <w:color w:val="000000"/>
                <w:sz w:val="20"/>
              </w:rPr>
              <w:t>Аутсорсинговая деятельность</w:t>
            </w:r>
          </w:p>
          <w:bookmarkEnd w:id="2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53"/>
          <w:p>
            <w:pPr>
              <w:spacing w:after="20"/>
              <w:ind w:left="20"/>
              <w:jc w:val="both"/>
            </w:pPr>
            <w:r>
              <w:rPr>
                <w:rFonts w:ascii="Times New Roman"/>
                <w:b w:val="false"/>
                <w:i w:val="false"/>
                <w:color w:val="000000"/>
                <w:sz w:val="20"/>
              </w:rPr>
              <w:t>
</w:t>
            </w:r>
            <w:r>
              <w:rPr>
                <w:rFonts w:ascii="Times New Roman"/>
                <w:b w:val="false"/>
                <w:i w:val="false"/>
                <w:color w:val="000000"/>
                <w:sz w:val="20"/>
              </w:rPr>
              <w:t>Рекламации и отзыв продукции</w:t>
            </w:r>
          </w:p>
          <w:bookmarkEnd w:id="2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54"/>
          <w:p>
            <w:pPr>
              <w:spacing w:after="20"/>
              <w:ind w:left="20"/>
              <w:jc w:val="both"/>
            </w:pPr>
            <w:r>
              <w:rPr>
                <w:rFonts w:ascii="Times New Roman"/>
                <w:b w:val="false"/>
                <w:i w:val="false"/>
                <w:color w:val="000000"/>
                <w:sz w:val="20"/>
              </w:rPr>
              <w:t>
</w:t>
            </w:r>
            <w:r>
              <w:rPr>
                <w:rFonts w:ascii="Times New Roman"/>
                <w:b w:val="false"/>
                <w:i w:val="false"/>
                <w:color w:val="000000"/>
                <w:sz w:val="20"/>
              </w:rPr>
              <w:t>Самоинспекция</w:t>
            </w:r>
          </w:p>
          <w:bookmarkEnd w:id="2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55"/>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Реализация и транспортирование продукции</w:t>
            </w:r>
          </w:p>
          <w:bookmarkEnd w:id="2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56"/>
          <w:p>
            <w:pPr>
              <w:spacing w:after="20"/>
              <w:ind w:left="20"/>
              <w:jc w:val="both"/>
            </w:pPr>
            <w:r>
              <w:rPr>
                <w:rFonts w:ascii="Times New Roman"/>
                <w:b w:val="false"/>
                <w:i w:val="false"/>
                <w:color w:val="000000"/>
                <w:sz w:val="20"/>
              </w:rPr>
              <w:t>
</w:t>
            </w:r>
            <w:r>
              <w:rPr>
                <w:rFonts w:ascii="Times New Roman"/>
                <w:b w:val="false"/>
                <w:i w:val="false"/>
                <w:color w:val="000000"/>
                <w:sz w:val="20"/>
              </w:rPr>
              <w:t>Оценка досье производственного участка</w:t>
            </w:r>
          </w:p>
          <w:bookmarkEnd w:id="2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57"/>
          <w:p>
            <w:pPr>
              <w:spacing w:after="20"/>
              <w:ind w:left="20"/>
              <w:jc w:val="both"/>
            </w:pPr>
            <w:r>
              <w:rPr>
                <w:rFonts w:ascii="Times New Roman"/>
                <w:b w:val="false"/>
                <w:i w:val="false"/>
                <w:color w:val="000000"/>
                <w:sz w:val="20"/>
              </w:rPr>
              <w:t>
</w:t>
            </w:r>
            <w:r>
              <w:rPr>
                <w:rFonts w:ascii="Times New Roman"/>
                <w:b w:val="false"/>
                <w:i w:val="false"/>
                <w:color w:val="000000"/>
                <w:sz w:val="20"/>
              </w:rPr>
              <w:t>Разное</w:t>
            </w:r>
          </w:p>
          <w:bookmarkEnd w:id="2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258"/>
    <w:p>
      <w:pPr>
        <w:spacing w:after="0"/>
        <w:ind w:left="0"/>
        <w:jc w:val="both"/>
      </w:pPr>
      <w:r>
        <w:rPr>
          <w:rFonts w:ascii="Times New Roman"/>
          <w:b w:val="false"/>
          <w:i w:val="false"/>
          <w:color w:val="000000"/>
          <w:sz w:val="28"/>
        </w:rPr>
        <w:t>
      Для инспекций на соответствие требованиям надлежащей аптечной практики (GPP) и надлежащей дистрибьюторской практики (GDP) – заполняются соответствующие разделы правил надлежащих фармацевтических практик.</w:t>
      </w:r>
    </w:p>
    <w:bookmarkEnd w:id="258"/>
    <w:bookmarkStart w:name="z668" w:id="259"/>
    <w:p>
      <w:pPr>
        <w:spacing w:after="0"/>
        <w:ind w:left="0"/>
        <w:jc w:val="both"/>
      </w:pPr>
      <w:r>
        <w:rPr>
          <w:rFonts w:ascii="Times New Roman"/>
          <w:b w:val="false"/>
          <w:i w:val="false"/>
          <w:color w:val="000000"/>
          <w:sz w:val="28"/>
        </w:rPr>
        <w:t>
      4. Перечень выявленных несоответствий</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60"/>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w:t>
            </w:r>
          </w:p>
          <w:bookmarkEnd w:id="2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61"/>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w:t>
            </w:r>
          </w:p>
          <w:bookmarkEnd w:id="2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62"/>
          <w:p>
            <w:pPr>
              <w:spacing w:after="20"/>
              <w:ind w:left="20"/>
              <w:jc w:val="both"/>
            </w:pPr>
            <w:r>
              <w:rPr>
                <w:rFonts w:ascii="Times New Roman"/>
                <w:b w:val="false"/>
                <w:i w:val="false"/>
                <w:color w:val="000000"/>
                <w:sz w:val="20"/>
              </w:rPr>
              <w:t>
</w:t>
            </w:r>
            <w:r>
              <w:rPr>
                <w:rFonts w:ascii="Times New Roman"/>
                <w:b w:val="false"/>
                <w:i w:val="false"/>
                <w:color w:val="000000"/>
                <w:sz w:val="20"/>
              </w:rPr>
              <w:t>Несущественные</w:t>
            </w:r>
          </w:p>
          <w:bookmarkEnd w:id="2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263"/>
    <w:p>
      <w:pPr>
        <w:spacing w:after="0"/>
        <w:ind w:left="0"/>
        <w:jc w:val="both"/>
      </w:pPr>
      <w:r>
        <w:rPr>
          <w:rFonts w:ascii="Times New Roman"/>
          <w:b w:val="false"/>
          <w:i w:val="false"/>
          <w:color w:val="000000"/>
          <w:sz w:val="28"/>
        </w:rPr>
        <w:t>
      5. Заключительное совещание и оценка ответа субъекта инспектирования:</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64"/>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представителей субъекта инспектирования, сделанные в ходе заключительного совещания</w:t>
            </w:r>
          </w:p>
          <w:bookmarkEnd w:id="2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65"/>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ответа субъекта инспектирования по выявленным несоответствиям</w:t>
            </w:r>
          </w:p>
          <w:bookmarkEnd w:id="2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66"/>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и (или) образцы, отобранные в ходе инспекции</w:t>
            </w:r>
          </w:p>
          <w:bookmarkEnd w:id="2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267"/>
    <w:p>
      <w:pPr>
        <w:spacing w:after="0"/>
        <w:ind w:left="0"/>
        <w:jc w:val="both"/>
      </w:pPr>
      <w:r>
        <w:rPr>
          <w:rFonts w:ascii="Times New Roman"/>
          <w:b w:val="false"/>
          <w:i w:val="false"/>
          <w:color w:val="000000"/>
          <w:sz w:val="28"/>
        </w:rPr>
        <w:t>
      6. Результаты инспектирования и рекомендации: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68"/>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инспектирования</w:t>
            </w:r>
          </w:p>
          <w:bookmarkEnd w:id="2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69"/>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2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270"/>
    <w:p>
      <w:pPr>
        <w:spacing w:after="0"/>
        <w:ind w:left="0"/>
        <w:jc w:val="both"/>
      </w:pPr>
      <w:r>
        <w:rPr>
          <w:rFonts w:ascii="Times New Roman"/>
          <w:b w:val="false"/>
          <w:i w:val="false"/>
          <w:color w:val="000000"/>
          <w:sz w:val="28"/>
        </w:rPr>
        <w:t>
      Отчет о проведении фармацевтической инспекции составлен и подписан:</w:t>
      </w:r>
    </w:p>
    <w:bookmarkEnd w:id="270"/>
    <w:p>
      <w:pPr>
        <w:spacing w:after="0"/>
        <w:ind w:left="0"/>
        <w:jc w:val="both"/>
      </w:pPr>
      <w:bookmarkStart w:name="z696" w:id="271"/>
      <w:r>
        <w:rPr>
          <w:rFonts w:ascii="Times New Roman"/>
          <w:b w:val="false"/>
          <w:i w:val="false"/>
          <w:color w:val="000000"/>
          <w:sz w:val="28"/>
        </w:rPr>
        <w:t>
      Ведущий фармацевтический инспектор (руководитель группы)</w:t>
      </w:r>
    </w:p>
    <w:bookmarkEnd w:id="271"/>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 ____________________ _______ года.</w:t>
      </w:r>
    </w:p>
    <w:bookmarkStart w:name="z697" w:id="272"/>
    <w:p>
      <w:pPr>
        <w:spacing w:after="0"/>
        <w:ind w:left="0"/>
        <w:jc w:val="both"/>
      </w:pPr>
      <w:r>
        <w:rPr>
          <w:rFonts w:ascii="Times New Roman"/>
          <w:b w:val="false"/>
          <w:i w:val="false"/>
          <w:color w:val="000000"/>
          <w:sz w:val="28"/>
        </w:rPr>
        <w:t>
      Разделы 7 и 8 заполняются инспекционной группой после получения информации по устранению выявленных несоответствий и согласования с фармацевтическим инспекторатом государственного органа.</w:t>
      </w:r>
    </w:p>
    <w:bookmarkEnd w:id="272"/>
    <w:bookmarkStart w:name="z698" w:id="273"/>
    <w:p>
      <w:pPr>
        <w:spacing w:after="0"/>
        <w:ind w:left="0"/>
        <w:jc w:val="both"/>
      </w:pPr>
      <w:r>
        <w:rPr>
          <w:rFonts w:ascii="Times New Roman"/>
          <w:b w:val="false"/>
          <w:i w:val="false"/>
          <w:color w:val="000000"/>
          <w:sz w:val="28"/>
        </w:rPr>
        <w:t>
      7. Результаты рассмотрения устранения выявленных несоответствий и выводы инспекции: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74"/>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выявленных несоответствий</w:t>
            </w:r>
          </w:p>
          <w:bookmarkEnd w:id="2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выявленных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выявленных несоответствий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9" w:id="275"/>
      <w:r>
        <w:rPr>
          <w:rFonts w:ascii="Times New Roman"/>
          <w:b w:val="false"/>
          <w:i w:val="false"/>
          <w:color w:val="000000"/>
          <w:sz w:val="28"/>
        </w:rPr>
        <w:t>
      8. Заключение</w:t>
      </w:r>
    </w:p>
    <w:bookmarkEnd w:id="275"/>
    <w:p>
      <w:pPr>
        <w:spacing w:after="0"/>
        <w:ind w:left="0"/>
        <w:jc w:val="both"/>
      </w:pPr>
      <w:r>
        <w:rPr>
          <w:rFonts w:ascii="Times New Roman"/>
          <w:b w:val="false"/>
          <w:i w:val="false"/>
          <w:color w:val="000000"/>
          <w:sz w:val="28"/>
        </w:rPr>
        <w:t>Субъект инспектирования, наименование объекта, участка, адрес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 требованиям надлежащей фармацевтической</w:t>
      </w:r>
    </w:p>
    <w:p>
      <w:pPr>
        <w:spacing w:after="0"/>
        <w:ind w:left="0"/>
        <w:jc w:val="both"/>
      </w:pPr>
      <w:r>
        <w:rPr>
          <w:rFonts w:ascii="Times New Roman"/>
          <w:b w:val="false"/>
          <w:i w:val="false"/>
          <w:color w:val="000000"/>
          <w:sz w:val="28"/>
        </w:rPr>
        <w:t>практики (указать наименование надлежащей фармацевтической практики).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2" w:id="276"/>
    <w:p>
      <w:pPr>
        <w:spacing w:after="0"/>
        <w:ind w:left="0"/>
        <w:jc w:val="left"/>
      </w:pPr>
      <w:r>
        <w:rPr>
          <w:rFonts w:ascii="Times New Roman"/>
          <w:b/>
          <w:i w:val="false"/>
          <w:color w:val="000000"/>
        </w:rPr>
        <w:t xml:space="preserve"> Отчет о результатах инспекции системы фармаконадзора держателя регистрационного удостоверения лекарственных средств</w:t>
      </w:r>
    </w:p>
    <w:bookmarkEnd w:id="276"/>
    <w:p>
      <w:pPr>
        <w:spacing w:after="0"/>
        <w:ind w:left="0"/>
        <w:jc w:val="both"/>
      </w:pPr>
      <w:bookmarkStart w:name="z713" w:id="277"/>
      <w:r>
        <w:rPr>
          <w:rFonts w:ascii="Times New Roman"/>
          <w:b w:val="false"/>
          <w:i w:val="false"/>
          <w:color w:val="000000"/>
          <w:sz w:val="28"/>
        </w:rPr>
        <w:t>
      ______________________________________________________________</w:t>
      </w:r>
    </w:p>
    <w:bookmarkEnd w:id="277"/>
    <w:p>
      <w:pPr>
        <w:spacing w:after="0"/>
        <w:ind w:left="0"/>
        <w:jc w:val="both"/>
      </w:pPr>
      <w:r>
        <w:rPr>
          <w:rFonts w:ascii="Times New Roman"/>
          <w:b w:val="false"/>
          <w:i w:val="false"/>
          <w:color w:val="000000"/>
          <w:sz w:val="28"/>
        </w:rPr>
        <w:t>(наименование организации-производителя и(или) держателя</w:t>
      </w:r>
    </w:p>
    <w:p>
      <w:pPr>
        <w:spacing w:after="0"/>
        <w:ind w:left="0"/>
        <w:jc w:val="both"/>
      </w:pPr>
      <w:r>
        <w:rPr>
          <w:rFonts w:ascii="Times New Roman"/>
          <w:b w:val="false"/>
          <w:i w:val="false"/>
          <w:color w:val="000000"/>
          <w:sz w:val="28"/>
        </w:rPr>
        <w:t>регистрационного удостоверения)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лекарственного средства)</w:t>
      </w:r>
    </w:p>
    <w:bookmarkStart w:name="z714" w:id="278"/>
    <w:p>
      <w:pPr>
        <w:spacing w:after="0"/>
        <w:ind w:left="0"/>
        <w:jc w:val="both"/>
      </w:pPr>
      <w:r>
        <w:rPr>
          <w:rFonts w:ascii="Times New Roman"/>
          <w:b w:val="false"/>
          <w:i w:val="false"/>
          <w:color w:val="000000"/>
          <w:sz w:val="28"/>
        </w:rPr>
        <w:t>
      1. Резюме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держателя регистрационного удостоверения</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80"/>
          <w:p>
            <w:pPr>
              <w:spacing w:after="20"/>
              <w:ind w:left="20"/>
              <w:jc w:val="both"/>
            </w:pPr>
            <w:r>
              <w:rPr>
                <w:rFonts w:ascii="Times New Roman"/>
                <w:b w:val="false"/>
                <w:i w:val="false"/>
                <w:color w:val="000000"/>
                <w:sz w:val="20"/>
              </w:rPr>
              <w:t>
</w:t>
            </w:r>
            <w:r>
              <w:rPr>
                <w:rFonts w:ascii="Times New Roman"/>
                <w:b w:val="false"/>
                <w:i w:val="false"/>
                <w:color w:val="000000"/>
                <w:sz w:val="20"/>
              </w:rPr>
              <w:t>Номер(а) регистрационного удостоверения</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81"/>
          <w:p>
            <w:pPr>
              <w:spacing w:after="20"/>
              <w:ind w:left="20"/>
              <w:jc w:val="both"/>
            </w:pPr>
            <w:r>
              <w:rPr>
                <w:rFonts w:ascii="Times New Roman"/>
                <w:b w:val="false"/>
                <w:i w:val="false"/>
                <w:color w:val="000000"/>
                <w:sz w:val="20"/>
              </w:rPr>
              <w:t>
</w:t>
            </w:r>
            <w:r>
              <w:rPr>
                <w:rFonts w:ascii="Times New Roman"/>
                <w:b w:val="false"/>
                <w:i w:val="false"/>
                <w:color w:val="000000"/>
                <w:sz w:val="20"/>
              </w:rPr>
              <w:t>Резюме деятельности держателя регистрационных удостоверения</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282"/>
          <w:p>
            <w:pPr>
              <w:spacing w:after="20"/>
              <w:ind w:left="20"/>
              <w:jc w:val="both"/>
            </w:pPr>
            <w:r>
              <w:rPr>
                <w:rFonts w:ascii="Times New Roman"/>
                <w:b w:val="false"/>
                <w:i w:val="false"/>
                <w:color w:val="000000"/>
                <w:sz w:val="20"/>
              </w:rPr>
              <w:t>
</w:t>
            </w:r>
            <w:r>
              <w:rPr>
                <w:rFonts w:ascii="Times New Roman"/>
                <w:b w:val="false"/>
                <w:i w:val="false"/>
                <w:color w:val="000000"/>
                <w:sz w:val="20"/>
              </w:rPr>
              <w:t>Дата(ы) проведения инспекции системы фармаконадзора держателя регистрационного удостоверения лекарственных средств</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83"/>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 экспертов (членов комиссии), должность</w:t>
            </w:r>
          </w:p>
          <w:bookmarkEnd w:id="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84"/>
          <w:p>
            <w:pPr>
              <w:spacing w:after="20"/>
              <w:ind w:left="20"/>
              <w:jc w:val="both"/>
            </w:pPr>
            <w:r>
              <w:rPr>
                <w:rFonts w:ascii="Times New Roman"/>
                <w:b w:val="false"/>
                <w:i w:val="false"/>
                <w:color w:val="000000"/>
                <w:sz w:val="20"/>
              </w:rPr>
              <w:t>
</w:t>
            </w:r>
            <w:r>
              <w:rPr>
                <w:rFonts w:ascii="Times New Roman"/>
                <w:b w:val="false"/>
                <w:i w:val="false"/>
                <w:color w:val="000000"/>
                <w:sz w:val="20"/>
              </w:rPr>
              <w:t>Номера лицензии на производство, сертификатов о соответствии объектов надлежащей практики фармаконадзора GVP (если применимо)</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8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послужившие основанием для инспекции</w:t>
            </w:r>
          </w:p>
          <w:bookmarkEnd w:id="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286"/>
    <w:p>
      <w:pPr>
        <w:spacing w:after="0"/>
        <w:ind w:left="0"/>
        <w:jc w:val="both"/>
      </w:pPr>
      <w:r>
        <w:rPr>
          <w:rFonts w:ascii="Times New Roman"/>
          <w:b w:val="false"/>
          <w:i w:val="false"/>
          <w:color w:val="000000"/>
          <w:sz w:val="28"/>
        </w:rPr>
        <w:t>
      2. Вводная информация</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87"/>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организации - производителя (если применимо)</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88"/>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для проведения инспекции системы фармаконадзора держателя регистрационного удостоверения лекарственных средств</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89"/>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организации-производителя, участвующий в проведении инспекции системы фармаконадзора</w:t>
            </w:r>
          </w:p>
          <w:bookmarkEnd w:id="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90"/>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поданные организацией-производителем до проведения инспекции системы фармаконадзора</w:t>
            </w:r>
          </w:p>
          <w:bookmarkEnd w:id="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291"/>
    <w:p>
      <w:pPr>
        <w:spacing w:after="0"/>
        <w:ind w:left="0"/>
        <w:jc w:val="both"/>
      </w:pPr>
      <w:r>
        <w:rPr>
          <w:rFonts w:ascii="Times New Roman"/>
          <w:b w:val="false"/>
          <w:i w:val="false"/>
          <w:color w:val="000000"/>
          <w:sz w:val="28"/>
        </w:rPr>
        <w:t>
      3. Наблюдения и результаты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92"/>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Ответственное уполномоченное лицо по фармаконадзору, квалификация (резюме)</w:t>
            </w:r>
          </w:p>
          <w:bookmarkEnd w:id="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9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Организационная структура держателя регистрационного удостоверения</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94"/>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качества держателя регистрационного удостоверения</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95"/>
          <w:p>
            <w:pPr>
              <w:spacing w:after="20"/>
              <w:ind w:left="20"/>
              <w:jc w:val="both"/>
            </w:pPr>
            <w:r>
              <w:rPr>
                <w:rFonts w:ascii="Times New Roman"/>
                <w:b w:val="false"/>
                <w:i w:val="false"/>
                <w:color w:val="000000"/>
                <w:sz w:val="20"/>
              </w:rPr>
              <w:t>
</w:t>
            </w:r>
            <w:r>
              <w:rPr>
                <w:rFonts w:ascii="Times New Roman"/>
                <w:b w:val="false"/>
                <w:i w:val="false"/>
                <w:color w:val="000000"/>
                <w:sz w:val="20"/>
              </w:rPr>
              <w:t>Структура системы фармаконадзора держателя регистрационного удостоверения,</w:t>
            </w:r>
          </w:p>
          <w:bookmarkEnd w:id="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96"/>
          <w:p>
            <w:pPr>
              <w:spacing w:after="20"/>
              <w:ind w:left="20"/>
              <w:jc w:val="both"/>
            </w:pPr>
            <w:r>
              <w:rPr>
                <w:rFonts w:ascii="Times New Roman"/>
                <w:b w:val="false"/>
                <w:i w:val="false"/>
                <w:color w:val="000000"/>
                <w:sz w:val="20"/>
              </w:rPr>
              <w:t>
</w:t>
            </w:r>
            <w:r>
              <w:rPr>
                <w:rFonts w:ascii="Times New Roman"/>
                <w:b w:val="false"/>
                <w:i w:val="false"/>
                <w:color w:val="000000"/>
                <w:sz w:val="20"/>
              </w:rPr>
              <w:t>Оценка функционирования системы фармаконадзора лекарственных средств</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97"/>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данных по безопасности</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98"/>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Компьютеризированные системы и базы данных</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99"/>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фармаконадзора или процессы мониторинга нежелательных реакций</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00"/>
          <w:p>
            <w:pPr>
              <w:spacing w:after="20"/>
              <w:ind w:left="20"/>
              <w:jc w:val="both"/>
            </w:pPr>
            <w:r>
              <w:rPr>
                <w:rFonts w:ascii="Times New Roman"/>
                <w:b w:val="false"/>
                <w:i w:val="false"/>
                <w:color w:val="000000"/>
                <w:sz w:val="20"/>
              </w:rPr>
              <w:t>
</w:t>
            </w:r>
            <w:r>
              <w:rPr>
                <w:rFonts w:ascii="Times New Roman"/>
                <w:b w:val="false"/>
                <w:i w:val="false"/>
                <w:color w:val="000000"/>
                <w:sz w:val="20"/>
              </w:rPr>
              <w:t>Разное</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301"/>
    <w:p>
      <w:pPr>
        <w:spacing w:after="0"/>
        <w:ind w:left="0"/>
        <w:jc w:val="both"/>
      </w:pPr>
      <w:r>
        <w:rPr>
          <w:rFonts w:ascii="Times New Roman"/>
          <w:b w:val="false"/>
          <w:i w:val="false"/>
          <w:color w:val="000000"/>
          <w:sz w:val="28"/>
        </w:rPr>
        <w:t>
      4. Перечень несоответствий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02"/>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Критические</w:t>
            </w:r>
          </w:p>
          <w:bookmarkEnd w:id="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03"/>
          <w:p>
            <w:pPr>
              <w:spacing w:after="20"/>
              <w:ind w:left="20"/>
              <w:jc w:val="both"/>
            </w:pPr>
            <w:r>
              <w:rPr>
                <w:rFonts w:ascii="Times New Roman"/>
                <w:b w:val="false"/>
                <w:i w:val="false"/>
                <w:color w:val="000000"/>
                <w:sz w:val="20"/>
              </w:rPr>
              <w:t>
</w:t>
            </w:r>
            <w:r>
              <w:rPr>
                <w:rFonts w:ascii="Times New Roman"/>
                <w:b w:val="false"/>
                <w:i w:val="false"/>
                <w:color w:val="000000"/>
                <w:sz w:val="20"/>
              </w:rPr>
              <w:t>Существенные</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04"/>
          <w:p>
            <w:pPr>
              <w:spacing w:after="20"/>
              <w:ind w:left="20"/>
              <w:jc w:val="both"/>
            </w:pPr>
            <w:r>
              <w:rPr>
                <w:rFonts w:ascii="Times New Roman"/>
                <w:b w:val="false"/>
                <w:i w:val="false"/>
                <w:color w:val="000000"/>
                <w:sz w:val="20"/>
              </w:rPr>
              <w:t>
</w:t>
            </w:r>
            <w:r>
              <w:rPr>
                <w:rFonts w:ascii="Times New Roman"/>
                <w:b w:val="false"/>
                <w:i w:val="false"/>
                <w:color w:val="000000"/>
                <w:sz w:val="20"/>
              </w:rPr>
              <w:t>Несущественные</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305"/>
    <w:p>
      <w:pPr>
        <w:spacing w:after="0"/>
        <w:ind w:left="0"/>
        <w:jc w:val="both"/>
      </w:pPr>
      <w:r>
        <w:rPr>
          <w:rFonts w:ascii="Times New Roman"/>
          <w:b w:val="false"/>
          <w:i w:val="false"/>
          <w:color w:val="000000"/>
          <w:sz w:val="28"/>
        </w:rPr>
        <w:t>
      5. Заключение</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06"/>
          <w:p>
            <w:pPr>
              <w:spacing w:after="20"/>
              <w:ind w:left="20"/>
              <w:jc w:val="both"/>
            </w:pPr>
            <w:r>
              <w:rPr>
                <w:rFonts w:ascii="Times New Roman"/>
                <w:b w:val="false"/>
                <w:i w:val="false"/>
                <w:color w:val="000000"/>
                <w:sz w:val="20"/>
              </w:rPr>
              <w:t>
</w:t>
            </w:r>
            <w:r>
              <w:rPr>
                <w:rFonts w:ascii="Times New Roman"/>
                <w:b w:val="false"/>
                <w:i w:val="false"/>
                <w:color w:val="000000"/>
                <w:sz w:val="20"/>
              </w:rPr>
              <w:t>Выводы и рекомендации</w:t>
            </w:r>
          </w:p>
          <w:bookmarkEnd w:id="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1" w:id="307"/>
      <w:r>
        <w:rPr>
          <w:rFonts w:ascii="Times New Roman"/>
          <w:b w:val="false"/>
          <w:i w:val="false"/>
          <w:color w:val="000000"/>
          <w:sz w:val="28"/>
        </w:rPr>
        <w:t>
      Члены Комиссии: ______________________________ ____________</w:t>
      </w:r>
    </w:p>
    <w:bookmarkEnd w:id="307"/>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 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 _______________________20_______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4" w:id="308"/>
    <w:p>
      <w:pPr>
        <w:spacing w:after="0"/>
        <w:ind w:left="0"/>
        <w:jc w:val="left"/>
      </w:pPr>
      <w:r>
        <w:rPr>
          <w:rFonts w:ascii="Times New Roman"/>
          <w:b/>
          <w:i w:val="false"/>
          <w:color w:val="000000"/>
        </w:rPr>
        <w:t xml:space="preserve"> Перечень лекарственных средств, производимых на производственной площадке (планируемых к производству) производителя или иностранного производителя, в отношении которого производится инспектирование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09"/>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препарата или наименование фармацевтической субстанции</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или группировочное (химическое) наименование лекарственного препарата или фармацевтической субстанции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 дата выдачи, срок действия или реестровая запись, дата включения в реестр для активной фармацевтической субстанции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продукции (указывается в соответствии с приложением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07" w:id="310"/>
      <w:r>
        <w:rPr>
          <w:rFonts w:ascii="Times New Roman"/>
          <w:b w:val="false"/>
          <w:i w:val="false"/>
          <w:color w:val="000000"/>
          <w:sz w:val="28"/>
        </w:rPr>
        <w:t>
      Дата составления "____" _______________ 20____ года.</w:t>
      </w:r>
    </w:p>
    <w:bookmarkEnd w:id="310"/>
    <w:p>
      <w:pPr>
        <w:spacing w:after="0"/>
        <w:ind w:left="0"/>
        <w:jc w:val="both"/>
      </w:pPr>
      <w:r>
        <w:rPr>
          <w:rFonts w:ascii="Times New Roman"/>
          <w:b w:val="false"/>
          <w:i w:val="false"/>
          <w:color w:val="000000"/>
          <w:sz w:val="28"/>
        </w:rPr>
        <w:t>Руководитель предприятия или уполномоченный представитель (должность)</w:t>
      </w:r>
    </w:p>
    <w:p>
      <w:pPr>
        <w:spacing w:after="0"/>
        <w:ind w:left="0"/>
        <w:jc w:val="both"/>
      </w:pPr>
      <w:r>
        <w:rPr>
          <w:rFonts w:ascii="Times New Roman"/>
          <w:b w:val="false"/>
          <w:i w:val="false"/>
          <w:color w:val="000000"/>
          <w:sz w:val="28"/>
        </w:rPr>
        <w:t>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311"/>
    <w:p>
      <w:pPr>
        <w:spacing w:after="0"/>
        <w:ind w:left="0"/>
        <w:jc w:val="left"/>
      </w:pPr>
      <w:r>
        <w:rPr>
          <w:rFonts w:ascii="Times New Roman"/>
          <w:b/>
          <w:i w:val="false"/>
          <w:color w:val="000000"/>
        </w:rPr>
        <w:t xml:space="preserve"> Перечень документов, представляемый субъектом инспектирования для проведения дистанционной инспекции на соответствие требованиям надлежащей производственной практики</w:t>
      </w:r>
    </w:p>
    <w:bookmarkEnd w:id="311"/>
    <w:bookmarkStart w:name="z811" w:id="312"/>
    <w:p>
      <w:pPr>
        <w:spacing w:after="0"/>
        <w:ind w:left="0"/>
        <w:jc w:val="both"/>
      </w:pPr>
      <w:r>
        <w:rPr>
          <w:rFonts w:ascii="Times New Roman"/>
          <w:b w:val="false"/>
          <w:i w:val="false"/>
          <w:color w:val="000000"/>
          <w:sz w:val="28"/>
        </w:rPr>
        <w:t>
      1. Описание системы GMP и нормативно-правового регулирования страны (эквивалентны ли национальные требования GMP требованиям GMP Республики Казахстан или Евразийского экономического Союза или руководству GMP схемы сотрудничества фармацевтических инспекций PIC/S (далее – PIC/S).</w:t>
      </w:r>
    </w:p>
    <w:bookmarkEnd w:id="312"/>
    <w:bookmarkStart w:name="z812" w:id="313"/>
    <w:p>
      <w:pPr>
        <w:spacing w:after="0"/>
        <w:ind w:left="0"/>
        <w:jc w:val="both"/>
      </w:pPr>
      <w:r>
        <w:rPr>
          <w:rFonts w:ascii="Times New Roman"/>
          <w:b w:val="false"/>
          <w:i w:val="false"/>
          <w:color w:val="000000"/>
          <w:sz w:val="28"/>
        </w:rPr>
        <w:t>
      2. Досье производственного участка (сайт мастер файл – СМФ), составленное в соответствии со стандартом надлежащей производственной практики Республики Казахстан или руководством GMP PIC/S (полное или обновленное за 6 (шесть) месяцев до даты фармацевтической инспекции; информация о планируемых изменениях).</w:t>
      </w:r>
    </w:p>
    <w:bookmarkEnd w:id="313"/>
    <w:bookmarkStart w:name="z813" w:id="314"/>
    <w:p>
      <w:pPr>
        <w:spacing w:after="0"/>
        <w:ind w:left="0"/>
        <w:jc w:val="both"/>
      </w:pPr>
      <w:r>
        <w:rPr>
          <w:rFonts w:ascii="Times New Roman"/>
          <w:b w:val="false"/>
          <w:i w:val="false"/>
          <w:color w:val="000000"/>
          <w:sz w:val="28"/>
        </w:rPr>
        <w:t>
      3. Схемы, приложенные к СМФ (цветные схемы системы подготовки воды, воздуха, диаграммы трубопроводов и оборудований в А3 или А2 формате).</w:t>
      </w:r>
    </w:p>
    <w:bookmarkEnd w:id="314"/>
    <w:bookmarkStart w:name="z814" w:id="315"/>
    <w:p>
      <w:pPr>
        <w:spacing w:after="0"/>
        <w:ind w:left="0"/>
        <w:jc w:val="both"/>
      </w:pPr>
      <w:r>
        <w:rPr>
          <w:rFonts w:ascii="Times New Roman"/>
          <w:b w:val="false"/>
          <w:i w:val="false"/>
          <w:color w:val="000000"/>
          <w:sz w:val="28"/>
        </w:rPr>
        <w:t>
      4. Список производимых лекарственных средств (перечень типа продукции, торговые наименование и международные непатентованные наименования, перечень стадий производства, заявленных к инспектированию).</w:t>
      </w:r>
    </w:p>
    <w:bookmarkEnd w:id="315"/>
    <w:bookmarkStart w:name="z815" w:id="316"/>
    <w:p>
      <w:pPr>
        <w:spacing w:after="0"/>
        <w:ind w:left="0"/>
        <w:jc w:val="both"/>
      </w:pPr>
      <w:r>
        <w:rPr>
          <w:rFonts w:ascii="Times New Roman"/>
          <w:b w:val="false"/>
          <w:i w:val="false"/>
          <w:color w:val="000000"/>
          <w:sz w:val="28"/>
        </w:rPr>
        <w:t>
       5. Общее количество инспекций, которое прошла площадка, копии сертификатов GMP, выданных при этих инспекциях. Копия отчета последней инспекции с нотариально заверенным переводом.</w:t>
      </w:r>
    </w:p>
    <w:bookmarkEnd w:id="316"/>
    <w:bookmarkStart w:name="z816" w:id="317"/>
    <w:p>
      <w:pPr>
        <w:spacing w:after="0"/>
        <w:ind w:left="0"/>
        <w:jc w:val="both"/>
      </w:pPr>
      <w:r>
        <w:rPr>
          <w:rFonts w:ascii="Times New Roman"/>
          <w:b w:val="false"/>
          <w:i w:val="false"/>
          <w:color w:val="000000"/>
          <w:sz w:val="28"/>
        </w:rPr>
        <w:t>
       6. Фотографии производственной площадки и вспомогательных систем (внешний общий вид (с воздуха), детальный вид комнат, с указанием осуществляемых в них процессов (отбор проб, взвешивание).</w:t>
      </w:r>
    </w:p>
    <w:bookmarkEnd w:id="317"/>
    <w:bookmarkStart w:name="z817" w:id="318"/>
    <w:p>
      <w:pPr>
        <w:spacing w:after="0"/>
        <w:ind w:left="0"/>
        <w:jc w:val="both"/>
      </w:pPr>
      <w:r>
        <w:rPr>
          <w:rFonts w:ascii="Times New Roman"/>
          <w:b w:val="false"/>
          <w:i w:val="false"/>
          <w:color w:val="000000"/>
          <w:sz w:val="28"/>
        </w:rPr>
        <w:t>
      7. Квалификационный мастер-план (список помещений, оборудования и вспомогательных систем, используемых для производства и их квалификационный статус).</w:t>
      </w:r>
    </w:p>
    <w:bookmarkEnd w:id="318"/>
    <w:bookmarkStart w:name="z818" w:id="319"/>
    <w:p>
      <w:pPr>
        <w:spacing w:after="0"/>
        <w:ind w:left="0"/>
        <w:jc w:val="both"/>
      </w:pPr>
      <w:r>
        <w:rPr>
          <w:rFonts w:ascii="Times New Roman"/>
          <w:b w:val="false"/>
          <w:i w:val="false"/>
          <w:color w:val="000000"/>
          <w:sz w:val="28"/>
        </w:rPr>
        <w:t>
      8. Валидационный мастер-план (производственные процессы, очистка и контроль качества).</w:t>
      </w:r>
    </w:p>
    <w:bookmarkEnd w:id="319"/>
    <w:bookmarkStart w:name="z819" w:id="320"/>
    <w:p>
      <w:pPr>
        <w:spacing w:after="0"/>
        <w:ind w:left="0"/>
        <w:jc w:val="both"/>
      </w:pPr>
      <w:r>
        <w:rPr>
          <w:rFonts w:ascii="Times New Roman"/>
          <w:b w:val="false"/>
          <w:i w:val="false"/>
          <w:color w:val="000000"/>
          <w:sz w:val="28"/>
        </w:rPr>
        <w:t>
      9. Досье на серию продукта (продуктов), содержащее аналитическую часть; список выпущенных серий за последние 3 (три) года.</w:t>
      </w:r>
    </w:p>
    <w:bookmarkEnd w:id="320"/>
    <w:bookmarkStart w:name="z820" w:id="321"/>
    <w:p>
      <w:pPr>
        <w:spacing w:after="0"/>
        <w:ind w:left="0"/>
        <w:jc w:val="both"/>
      </w:pPr>
      <w:r>
        <w:rPr>
          <w:rFonts w:ascii="Times New Roman"/>
          <w:b w:val="false"/>
          <w:i w:val="false"/>
          <w:color w:val="000000"/>
          <w:sz w:val="28"/>
        </w:rPr>
        <w:t>
      10. Сведения по количеству претензий и отзывов за предыдущие 3 (три) года.</w:t>
      </w:r>
    </w:p>
    <w:bookmarkEnd w:id="321"/>
    <w:bookmarkStart w:name="z821" w:id="322"/>
    <w:p>
      <w:pPr>
        <w:spacing w:after="0"/>
        <w:ind w:left="0"/>
        <w:jc w:val="both"/>
      </w:pPr>
      <w:r>
        <w:rPr>
          <w:rFonts w:ascii="Times New Roman"/>
          <w:b w:val="false"/>
          <w:i w:val="false"/>
          <w:color w:val="000000"/>
          <w:sz w:val="28"/>
        </w:rPr>
        <w:t>
      11. Информация о количестве забракованных серий всех лекарственных средств.</w:t>
      </w:r>
    </w:p>
    <w:bookmarkEnd w:id="322"/>
    <w:bookmarkStart w:name="z822" w:id="323"/>
    <w:p>
      <w:pPr>
        <w:spacing w:after="0"/>
        <w:ind w:left="0"/>
        <w:jc w:val="both"/>
      </w:pPr>
      <w:r>
        <w:rPr>
          <w:rFonts w:ascii="Times New Roman"/>
          <w:b w:val="false"/>
          <w:i w:val="false"/>
          <w:color w:val="000000"/>
          <w:sz w:val="28"/>
        </w:rPr>
        <w:t>
      12. Перечень критических, существенных несоответствий, отклонения от спецификации (Out-of-specification) (далее – OOS) за предыдущие 3 (три) года (отчеты по несоответствиям, ООS процесса (включая переработанные серии), которые оказали влияния на качество, безопасность и эффективность лекарственных средств).</w:t>
      </w:r>
    </w:p>
    <w:bookmarkEnd w:id="323"/>
    <w:bookmarkStart w:name="z823" w:id="324"/>
    <w:p>
      <w:pPr>
        <w:spacing w:after="0"/>
        <w:ind w:left="0"/>
        <w:jc w:val="both"/>
      </w:pPr>
      <w:r>
        <w:rPr>
          <w:rFonts w:ascii="Times New Roman"/>
          <w:b w:val="false"/>
          <w:i w:val="false"/>
          <w:color w:val="000000"/>
          <w:sz w:val="28"/>
        </w:rPr>
        <w:t>
      13. Перечень запланированных и выполненных CAPA (corrective and preventive action) после инспекций за предыдущие 3 (три) года (в том числе инспекций государств-членов Союза).</w:t>
      </w:r>
    </w:p>
    <w:bookmarkEnd w:id="324"/>
    <w:bookmarkStart w:name="z824" w:id="325"/>
    <w:p>
      <w:pPr>
        <w:spacing w:after="0"/>
        <w:ind w:left="0"/>
        <w:jc w:val="both"/>
      </w:pPr>
      <w:r>
        <w:rPr>
          <w:rFonts w:ascii="Times New Roman"/>
          <w:b w:val="false"/>
          <w:i w:val="false"/>
          <w:color w:val="000000"/>
          <w:sz w:val="28"/>
        </w:rPr>
        <w:t>
      14. Гарантийное письмо уполномоченного лица производителя о том, что производственная площадка полностью проверена по требованиям GMP за последние 2 (два) года и выявленные несоответствия устранены.</w:t>
      </w:r>
    </w:p>
    <w:bookmarkEnd w:id="325"/>
    <w:bookmarkStart w:name="z825" w:id="326"/>
    <w:p>
      <w:pPr>
        <w:spacing w:after="0"/>
        <w:ind w:left="0"/>
        <w:jc w:val="both"/>
      </w:pPr>
      <w:r>
        <w:rPr>
          <w:rFonts w:ascii="Times New Roman"/>
          <w:b w:val="false"/>
          <w:i w:val="false"/>
          <w:color w:val="000000"/>
          <w:sz w:val="28"/>
        </w:rPr>
        <w:t>
      15. Обзоры качества продукции.</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327"/>
    <w:p>
      <w:pPr>
        <w:spacing w:after="0"/>
        <w:ind w:left="0"/>
        <w:jc w:val="left"/>
      </w:pPr>
      <w:r>
        <w:rPr>
          <w:rFonts w:ascii="Times New Roman"/>
          <w:b/>
          <w:i w:val="false"/>
          <w:color w:val="000000"/>
        </w:rPr>
        <w:t xml:space="preserve"> Замечания при экспертизе материалов клинического исследования</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28"/>
          <w:p>
            <w:pPr>
              <w:spacing w:after="20"/>
              <w:ind w:left="20"/>
              <w:jc w:val="both"/>
            </w:pPr>
            <w:r>
              <w:rPr>
                <w:rFonts w:ascii="Times New Roman"/>
                <w:b w:val="false"/>
                <w:i w:val="false"/>
                <w:color w:val="000000"/>
                <w:sz w:val="20"/>
              </w:rPr>
              <w:t>
</w:t>
            </w:r>
            <w:r>
              <w:rPr>
                <w:rFonts w:ascii="Times New Roman"/>
                <w:b w:val="false"/>
                <w:i w:val="false"/>
                <w:color w:val="000000"/>
                <w:sz w:val="20"/>
              </w:rPr>
              <w:t>1) качество досье</w:t>
            </w:r>
          </w:p>
          <w:bookmarkEnd w:id="3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недостающие документы (например, отсутствие GCP-декларации, отсутствие сертификатов аудита, отсутствие сведений о процессе мониторинга);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противоречивость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качеством досье у данного заявителя в прошлом;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29"/>
          <w:p>
            <w:pPr>
              <w:spacing w:after="20"/>
              <w:ind w:left="20"/>
              <w:jc w:val="both"/>
            </w:pPr>
            <w:r>
              <w:rPr>
                <w:rFonts w:ascii="Times New Roman"/>
                <w:b w:val="false"/>
                <w:i w:val="false"/>
                <w:color w:val="000000"/>
                <w:sz w:val="20"/>
              </w:rPr>
              <w:t>
</w:t>
            </w:r>
            <w:r>
              <w:rPr>
                <w:rFonts w:ascii="Times New Roman"/>
                <w:b w:val="false"/>
                <w:i w:val="false"/>
                <w:color w:val="000000"/>
                <w:sz w:val="20"/>
              </w:rPr>
              <w:t>2) тип препарата (рекомбинантный препарат, клеточная терапия, генная терапия, действующее вещество, являющееся новым химическим соединением, препарат крови, орфанный препарат, другое);</w:t>
            </w:r>
          </w:p>
          <w:bookmarkEnd w:id="329"/>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30"/>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и (или) спонсор и (или) контрактная исследовательская организация (которой были делегированы основные и (или) релевантные части проведения исследования):</w:t>
            </w:r>
          </w:p>
          <w:bookmarkEnd w:id="3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заявление от нового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опыт инспектирования (никогда не инспектировался и (или) длительное время после последней инспекции и (или) инспекция с отрицательным результатом);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31"/>
          <w:p>
            <w:pPr>
              <w:spacing w:after="20"/>
              <w:ind w:left="20"/>
              <w:jc w:val="both"/>
            </w:pPr>
            <w:r>
              <w:rPr>
                <w:rFonts w:ascii="Times New Roman"/>
                <w:b w:val="false"/>
                <w:i w:val="false"/>
                <w:color w:val="000000"/>
                <w:sz w:val="20"/>
              </w:rPr>
              <w:t>
</w:t>
            </w:r>
            <w:r>
              <w:rPr>
                <w:rFonts w:ascii="Times New Roman"/>
                <w:b w:val="false"/>
                <w:i w:val="false"/>
                <w:color w:val="000000"/>
                <w:sz w:val="20"/>
              </w:rPr>
              <w:t>4) целевая популяция (дети, другие уязвимые, критически больные пациенты, неотложные состояния, все виды);</w:t>
            </w:r>
          </w:p>
          <w:bookmarkEnd w:id="3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32"/>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от властей третьих стран о негативном исходе инспектирования (например, FDA США, ЕМА, другие);</w:t>
            </w:r>
          </w:p>
          <w:bookmarkEnd w:id="33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33"/>
          <w:p>
            <w:pPr>
              <w:spacing w:after="20"/>
              <w:ind w:left="20"/>
              <w:jc w:val="both"/>
            </w:pPr>
            <w:r>
              <w:rPr>
                <w:rFonts w:ascii="Times New Roman"/>
                <w:b w:val="false"/>
                <w:i w:val="false"/>
                <w:color w:val="000000"/>
                <w:sz w:val="20"/>
              </w:rPr>
              <w:t>
</w:t>
            </w:r>
            <w:r>
              <w:rPr>
                <w:rFonts w:ascii="Times New Roman"/>
                <w:b w:val="false"/>
                <w:i w:val="false"/>
                <w:color w:val="000000"/>
                <w:sz w:val="20"/>
              </w:rPr>
              <w:t>6) расположение страны, в которой проводилось клиническое исследование, вне территорий стран ICH;</w:t>
            </w:r>
          </w:p>
          <w:bookmarkEnd w:id="333"/>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34"/>
          <w:p>
            <w:pPr>
              <w:spacing w:after="20"/>
              <w:ind w:left="20"/>
              <w:jc w:val="both"/>
            </w:pPr>
            <w:r>
              <w:rPr>
                <w:rFonts w:ascii="Times New Roman"/>
                <w:b w:val="false"/>
                <w:i w:val="false"/>
                <w:color w:val="000000"/>
                <w:sz w:val="20"/>
              </w:rPr>
              <w:t>
</w:t>
            </w:r>
            <w:r>
              <w:rPr>
                <w:rFonts w:ascii="Times New Roman"/>
                <w:b w:val="false"/>
                <w:i w:val="false"/>
                <w:color w:val="000000"/>
                <w:sz w:val="20"/>
              </w:rPr>
              <w:t>7) этика</w:t>
            </w:r>
          </w:p>
          <w:bookmarkEnd w:id="3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сведений об экспертизе этическим комитетом всех или некоторых документов клинического исследования (например, протокола, информации для субъекта и информированного согласия, процедур привлечения) и исследовательских центров;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описания этических аспектов проведения исследования (например, включение уязвимых пациентов, высокая частота неграмотности в исследуемой популяции, требование свидетеля) и возникших проблем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несостоятельность процесса информированного согласия или сведений, предоставленных субъектам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35"/>
          <w:p>
            <w:pPr>
              <w:spacing w:after="20"/>
              <w:ind w:left="20"/>
              <w:jc w:val="both"/>
            </w:pPr>
            <w:r>
              <w:rPr>
                <w:rFonts w:ascii="Times New Roman"/>
                <w:b w:val="false"/>
                <w:i w:val="false"/>
                <w:color w:val="000000"/>
                <w:sz w:val="20"/>
              </w:rPr>
              <w:t>
</w:t>
            </w:r>
            <w:r>
              <w:rPr>
                <w:rFonts w:ascii="Times New Roman"/>
                <w:b w:val="false"/>
                <w:i w:val="false"/>
                <w:color w:val="000000"/>
                <w:sz w:val="20"/>
              </w:rPr>
              <w:t>8) исследователи и административная структура исследования: сложная административная структура (например, участие большого числа контрактных исследовательских организаций и (или) поставщиков, субподрядчиков);</w:t>
            </w:r>
          </w:p>
          <w:bookmarkEnd w:id="335"/>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36"/>
          <w:p>
            <w:pPr>
              <w:spacing w:after="20"/>
              <w:ind w:left="20"/>
              <w:jc w:val="both"/>
            </w:pPr>
            <w:r>
              <w:rPr>
                <w:rFonts w:ascii="Times New Roman"/>
                <w:b w:val="false"/>
                <w:i w:val="false"/>
                <w:color w:val="000000"/>
                <w:sz w:val="20"/>
              </w:rPr>
              <w:t>
</w:t>
            </w:r>
            <w:r>
              <w:rPr>
                <w:rFonts w:ascii="Times New Roman"/>
                <w:b w:val="false"/>
                <w:i w:val="false"/>
                <w:color w:val="000000"/>
                <w:sz w:val="20"/>
              </w:rPr>
              <w:t>9) план исследования</w:t>
            </w:r>
          </w:p>
          <w:bookmarkEnd w:id="3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дизайна исследования (например, сложность дизайна исследования, недостаточное обоснование использования плацебо и (или) выбора активного компаратора);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изменения протокола во время исследования (например, изменение первичных конечных точек или статистических методов либо критериев включения и (или) невключения) и (или) большое число поправок к протоколу;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37"/>
          <w:p>
            <w:pPr>
              <w:spacing w:after="20"/>
              <w:ind w:left="20"/>
              <w:jc w:val="both"/>
            </w:pPr>
            <w:r>
              <w:rPr>
                <w:rFonts w:ascii="Times New Roman"/>
                <w:b w:val="false"/>
                <w:i w:val="false"/>
                <w:color w:val="000000"/>
                <w:sz w:val="20"/>
              </w:rPr>
              <w:t>
факторы вмешательства: подлинность и характеристики исследуемого лекарственного препарата и вмешательств неясные:</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противоречия между протоколом и отчетом об исследовании касательно форм дозирования, упаковки, маркировки, условий хранения, дозы, режима и продолжительности дозирования;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особая подверженность нестабильности исследуемого лекарственного препарата при неправильных условиях хранения или транспортировки;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подготовка фармацевтическими и (или) клиническими работниками перед введением;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модификация препарата во время исследования;</w:t>
            </w:r>
          </w:p>
          <w:p>
            <w:pPr>
              <w:spacing w:after="20"/>
              <w:ind w:left="20"/>
              <w:jc w:val="both"/>
            </w:pPr>
            <w:r>
              <w:rPr>
                <w:rFonts w:ascii="Times New Roman"/>
                <w:b w:val="false"/>
                <w:i w:val="false"/>
                <w:color w:val="000000"/>
                <w:sz w:val="20"/>
              </w:rPr>
              <w:t>
5) сложное титрование или эскалация дозы;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38"/>
          <w:p>
            <w:pPr>
              <w:spacing w:after="20"/>
              <w:ind w:left="20"/>
              <w:jc w:val="both"/>
            </w:pPr>
            <w:r>
              <w:rPr>
                <w:rFonts w:ascii="Times New Roman"/>
                <w:b w:val="false"/>
                <w:i w:val="false"/>
                <w:color w:val="000000"/>
                <w:sz w:val="20"/>
              </w:rPr>
              <w:t>
</w:t>
            </w:r>
            <w:r>
              <w:rPr>
                <w:rFonts w:ascii="Times New Roman"/>
                <w:b w:val="false"/>
                <w:i w:val="false"/>
                <w:color w:val="000000"/>
                <w:sz w:val="20"/>
              </w:rPr>
              <w:t>10) критерии и данные оценки эффективности и безопасности</w:t>
            </w:r>
          </w:p>
          <w:bookmarkEnd w:id="3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нечеткие или необъясненные различия в определении переменных исследования между протоколом и отчетом о клиническом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объектах, где проводятся критические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39"/>
          <w:p>
            <w:pPr>
              <w:spacing w:after="20"/>
              <w:ind w:left="20"/>
              <w:jc w:val="both"/>
            </w:pPr>
            <w:r>
              <w:rPr>
                <w:rFonts w:ascii="Times New Roman"/>
                <w:b w:val="false"/>
                <w:i w:val="false"/>
                <w:color w:val="000000"/>
                <w:sz w:val="20"/>
              </w:rPr>
              <w:t>
оценка клинических исходов: если кто-либо, отличный от исследователя, отвечал за оценку клинических исходов (например, спонсор, внешние оценщики или внешний комитет), необходимо рассмотреть следующие элементы процесса движения данных:</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соответствующие инструкции и (или) подготовку исследователей к сбору и репортированию параметров эффективности;</w:t>
            </w:r>
          </w:p>
          <w:p>
            <w:pPr>
              <w:spacing w:after="20"/>
              <w:ind w:left="20"/>
              <w:jc w:val="both"/>
            </w:pPr>
            <w:r>
              <w:rPr>
                <w:rFonts w:ascii="Times New Roman"/>
                <w:b w:val="false"/>
                <w:i w:val="false"/>
                <w:color w:val="000000"/>
                <w:sz w:val="20"/>
              </w:rPr>
              <w:t>
идентификационные данные и независимость внешних оценщиков и (или) комитета; процедуры подготовки, рассмотрения, оценки и документирования исходов, включая способы поддержания ослепления;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40"/>
          <w:p>
            <w:pPr>
              <w:spacing w:after="20"/>
              <w:ind w:left="20"/>
              <w:jc w:val="both"/>
            </w:pPr>
            <w:r>
              <w:rPr>
                <w:rFonts w:ascii="Times New Roman"/>
                <w:b w:val="false"/>
                <w:i w:val="false"/>
                <w:color w:val="000000"/>
                <w:sz w:val="20"/>
              </w:rPr>
              <w:t>
</w:t>
            </w:r>
            <w:r>
              <w:rPr>
                <w:rFonts w:ascii="Times New Roman"/>
                <w:b w:val="false"/>
                <w:i w:val="false"/>
                <w:color w:val="000000"/>
                <w:sz w:val="20"/>
              </w:rPr>
              <w:t>11) статисти-ческие методы</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статистических методов и (или) конечных точек на момент и (или) после исследования, в частности изменения, сделанные до снятия ослепления, и (или) незапланированный статистический 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пациента(ов) исключены из анализа безосновательно или на основаниях, вызывающих опасения, в частности, если результаты благоприятствуют испытуемому препарату или если решение(я) исключить данные сделаны после разослепления данных;</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41"/>
          <w:p>
            <w:pPr>
              <w:spacing w:after="20"/>
              <w:ind w:left="20"/>
              <w:jc w:val="both"/>
            </w:pPr>
            <w:r>
              <w:rPr>
                <w:rFonts w:ascii="Times New Roman"/>
                <w:b w:val="false"/>
                <w:i w:val="false"/>
                <w:color w:val="000000"/>
                <w:sz w:val="20"/>
              </w:rPr>
              <w:t>
</w:t>
            </w:r>
            <w:r>
              <w:rPr>
                <w:rFonts w:ascii="Times New Roman"/>
                <w:b w:val="false"/>
                <w:i w:val="false"/>
                <w:color w:val="000000"/>
                <w:sz w:val="20"/>
              </w:rPr>
              <w:t>12) неправдоподоб-ность и (или) несогласован-ность предоставлен-ных клинических данных:</w:t>
            </w:r>
          </w:p>
          <w:bookmarkEnd w:id="3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противоречат известным литературным данным или другим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 необычной тенденцией или аномальной величиной вариации или крайне малыми отклонениями (высокая или низкая вариабельность параметров эффективности, которые имеют высокую или низкую естественную вариабельность; непредвиденно низкие показатели сообщений о (серьезных) нежелательных явлениях или сопутствующих лекарствах);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42"/>
          <w:p>
            <w:pPr>
              <w:spacing w:after="20"/>
              <w:ind w:left="20"/>
              <w:jc w:val="both"/>
            </w:pPr>
            <w:r>
              <w:rPr>
                <w:rFonts w:ascii="Times New Roman"/>
                <w:b w:val="false"/>
                <w:i w:val="false"/>
                <w:color w:val="000000"/>
                <w:sz w:val="20"/>
              </w:rPr>
              <w:t>
непоследовательные, неправильные или неполные регистрация и репортирование данных:</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неправильный дизайн индивидуальной регистрационной карты (далее – ИРК) (например, поправки к протоколу не отражены в ИРК);</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релевантных перечней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несогласованность между перечнями данных о пациентах и репортированными данными в отчете клинического исследования;</w:t>
            </w:r>
          </w:p>
          <w:p>
            <w:pPr>
              <w:spacing w:after="20"/>
              <w:ind w:left="20"/>
              <w:jc w:val="both"/>
            </w:pPr>
            <w:r>
              <w:rPr>
                <w:rFonts w:ascii="Times New Roman"/>
                <w:b w:val="false"/>
                <w:i w:val="false"/>
                <w:color w:val="000000"/>
                <w:sz w:val="20"/>
              </w:rPr>
              <w:t>
большое число недостающих значений.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9" w:id="343"/>
    <w:p>
      <w:pPr>
        <w:spacing w:after="0"/>
        <w:ind w:left="0"/>
        <w:jc w:val="left"/>
      </w:pPr>
      <w:r>
        <w:rPr>
          <w:rFonts w:ascii="Times New Roman"/>
          <w:b/>
          <w:i w:val="false"/>
          <w:color w:val="000000"/>
        </w:rPr>
        <w:t xml:space="preserve"> Формат досье инспекции</w:t>
      </w:r>
    </w:p>
    <w:bookmarkEnd w:id="343"/>
    <w:bookmarkStart w:name="z910" w:id="344"/>
    <w:p>
      <w:pPr>
        <w:spacing w:after="0"/>
        <w:ind w:left="0"/>
        <w:jc w:val="both"/>
      </w:pPr>
      <w:r>
        <w:rPr>
          <w:rFonts w:ascii="Times New Roman"/>
          <w:b w:val="false"/>
          <w:i w:val="false"/>
          <w:color w:val="000000"/>
          <w:sz w:val="28"/>
        </w:rPr>
        <w:t>
      1. Содержание.</w:t>
      </w:r>
    </w:p>
    <w:bookmarkEnd w:id="344"/>
    <w:bookmarkStart w:name="z911" w:id="345"/>
    <w:p>
      <w:pPr>
        <w:spacing w:after="0"/>
        <w:ind w:left="0"/>
        <w:jc w:val="both"/>
      </w:pPr>
      <w:r>
        <w:rPr>
          <w:rFonts w:ascii="Times New Roman"/>
          <w:b w:val="false"/>
          <w:i w:val="false"/>
          <w:color w:val="000000"/>
          <w:sz w:val="28"/>
        </w:rPr>
        <w:t>
      2. Контакты:</w:t>
      </w:r>
    </w:p>
    <w:bookmarkEnd w:id="345"/>
    <w:bookmarkStart w:name="z912" w:id="346"/>
    <w:p>
      <w:pPr>
        <w:spacing w:after="0"/>
        <w:ind w:left="0"/>
        <w:jc w:val="both"/>
      </w:pPr>
      <w:r>
        <w:rPr>
          <w:rFonts w:ascii="Times New Roman"/>
          <w:b w:val="false"/>
          <w:i w:val="false"/>
          <w:color w:val="000000"/>
          <w:sz w:val="28"/>
        </w:rPr>
        <w:t>
      1) с запрашивающей стороной;</w:t>
      </w:r>
    </w:p>
    <w:bookmarkEnd w:id="346"/>
    <w:p>
      <w:pPr>
        <w:spacing w:after="0"/>
        <w:ind w:left="0"/>
        <w:jc w:val="both"/>
      </w:pPr>
      <w:bookmarkStart w:name="z913" w:id="347"/>
      <w:r>
        <w:rPr>
          <w:rFonts w:ascii="Times New Roman"/>
          <w:b w:val="false"/>
          <w:i w:val="false"/>
          <w:color w:val="000000"/>
          <w:sz w:val="28"/>
        </w:rPr>
        <w:t>
      2) с ведущим (ведущими) инспектором (инспекторами)</w:t>
      </w:r>
    </w:p>
    <w:bookmarkEnd w:id="347"/>
    <w:p>
      <w:pPr>
        <w:spacing w:after="0"/>
        <w:ind w:left="0"/>
        <w:jc w:val="both"/>
      </w:pPr>
      <w:r>
        <w:rPr>
          <w:rFonts w:ascii="Times New Roman"/>
          <w:b w:val="false"/>
          <w:i w:val="false"/>
          <w:color w:val="000000"/>
          <w:sz w:val="28"/>
        </w:rPr>
        <w:t>и участвующими инспекторами;</w:t>
      </w:r>
    </w:p>
    <w:bookmarkStart w:name="z914" w:id="348"/>
    <w:p>
      <w:pPr>
        <w:spacing w:after="0"/>
        <w:ind w:left="0"/>
        <w:jc w:val="both"/>
      </w:pPr>
      <w:r>
        <w:rPr>
          <w:rFonts w:ascii="Times New Roman"/>
          <w:b w:val="false"/>
          <w:i w:val="false"/>
          <w:color w:val="000000"/>
          <w:sz w:val="28"/>
        </w:rPr>
        <w:t>
      3) с оценщиками;</w:t>
      </w:r>
    </w:p>
    <w:bookmarkEnd w:id="348"/>
    <w:bookmarkStart w:name="z915" w:id="349"/>
    <w:p>
      <w:pPr>
        <w:spacing w:after="0"/>
        <w:ind w:left="0"/>
        <w:jc w:val="both"/>
      </w:pPr>
      <w:r>
        <w:rPr>
          <w:rFonts w:ascii="Times New Roman"/>
          <w:b w:val="false"/>
          <w:i w:val="false"/>
          <w:color w:val="000000"/>
          <w:sz w:val="28"/>
        </w:rPr>
        <w:t>
      4) с заявителем и (или) спонсором;</w:t>
      </w:r>
    </w:p>
    <w:bookmarkEnd w:id="349"/>
    <w:bookmarkStart w:name="z916" w:id="350"/>
    <w:p>
      <w:pPr>
        <w:spacing w:after="0"/>
        <w:ind w:left="0"/>
        <w:jc w:val="both"/>
      </w:pPr>
      <w:r>
        <w:rPr>
          <w:rFonts w:ascii="Times New Roman"/>
          <w:b w:val="false"/>
          <w:i w:val="false"/>
          <w:color w:val="000000"/>
          <w:sz w:val="28"/>
        </w:rPr>
        <w:t>
      5) с инспектируемыми лицами.</w:t>
      </w:r>
    </w:p>
    <w:bookmarkEnd w:id="350"/>
    <w:bookmarkStart w:name="z917" w:id="351"/>
    <w:p>
      <w:pPr>
        <w:spacing w:after="0"/>
        <w:ind w:left="0"/>
        <w:jc w:val="both"/>
      </w:pPr>
      <w:r>
        <w:rPr>
          <w:rFonts w:ascii="Times New Roman"/>
          <w:b w:val="false"/>
          <w:i w:val="false"/>
          <w:color w:val="000000"/>
          <w:sz w:val="28"/>
        </w:rPr>
        <w:t>
      3. Документы, связанные с исследованием (при наличии).</w:t>
      </w:r>
    </w:p>
    <w:bookmarkEnd w:id="351"/>
    <w:bookmarkStart w:name="z918" w:id="352"/>
    <w:p>
      <w:pPr>
        <w:spacing w:after="0"/>
        <w:ind w:left="0"/>
        <w:jc w:val="both"/>
      </w:pPr>
      <w:r>
        <w:rPr>
          <w:rFonts w:ascii="Times New Roman"/>
          <w:b w:val="false"/>
          <w:i w:val="false"/>
          <w:color w:val="000000"/>
          <w:sz w:val="28"/>
        </w:rPr>
        <w:t>
      Предоставленные заявителем и (или) спонсором:</w:t>
      </w:r>
    </w:p>
    <w:bookmarkEnd w:id="352"/>
    <w:bookmarkStart w:name="z919" w:id="353"/>
    <w:p>
      <w:pPr>
        <w:spacing w:after="0"/>
        <w:ind w:left="0"/>
        <w:jc w:val="both"/>
      </w:pPr>
      <w:r>
        <w:rPr>
          <w:rFonts w:ascii="Times New Roman"/>
          <w:b w:val="false"/>
          <w:i w:val="false"/>
          <w:color w:val="000000"/>
          <w:sz w:val="28"/>
        </w:rPr>
        <w:t>
      1) протокол и поправки;</w:t>
      </w:r>
    </w:p>
    <w:bookmarkEnd w:id="353"/>
    <w:bookmarkStart w:name="z920" w:id="354"/>
    <w:p>
      <w:pPr>
        <w:spacing w:after="0"/>
        <w:ind w:left="0"/>
        <w:jc w:val="both"/>
      </w:pPr>
      <w:r>
        <w:rPr>
          <w:rFonts w:ascii="Times New Roman"/>
          <w:b w:val="false"/>
          <w:i w:val="false"/>
          <w:color w:val="000000"/>
          <w:sz w:val="28"/>
        </w:rPr>
        <w:t>
      2) отчет о клиническом исследовании;</w:t>
      </w:r>
    </w:p>
    <w:bookmarkEnd w:id="354"/>
    <w:bookmarkStart w:name="z921" w:id="355"/>
    <w:p>
      <w:pPr>
        <w:spacing w:after="0"/>
        <w:ind w:left="0"/>
        <w:jc w:val="both"/>
      </w:pPr>
      <w:r>
        <w:rPr>
          <w:rFonts w:ascii="Times New Roman"/>
          <w:b w:val="false"/>
          <w:i w:val="false"/>
          <w:color w:val="000000"/>
          <w:sz w:val="28"/>
        </w:rPr>
        <w:t>
      3) брошюра исследователя;</w:t>
      </w:r>
    </w:p>
    <w:bookmarkEnd w:id="355"/>
    <w:bookmarkStart w:name="z922" w:id="356"/>
    <w:p>
      <w:pPr>
        <w:spacing w:after="0"/>
        <w:ind w:left="0"/>
        <w:jc w:val="both"/>
      </w:pPr>
      <w:r>
        <w:rPr>
          <w:rFonts w:ascii="Times New Roman"/>
          <w:b w:val="false"/>
          <w:i w:val="false"/>
          <w:color w:val="000000"/>
          <w:sz w:val="28"/>
        </w:rPr>
        <w:t>
      4) незаполненные формы информированного согласия пациентов;</w:t>
      </w:r>
    </w:p>
    <w:bookmarkEnd w:id="356"/>
    <w:bookmarkStart w:name="z923" w:id="357"/>
    <w:p>
      <w:pPr>
        <w:spacing w:after="0"/>
        <w:ind w:left="0"/>
        <w:jc w:val="both"/>
      </w:pPr>
      <w:r>
        <w:rPr>
          <w:rFonts w:ascii="Times New Roman"/>
          <w:b w:val="false"/>
          <w:i w:val="false"/>
          <w:color w:val="000000"/>
          <w:sz w:val="28"/>
        </w:rPr>
        <w:t>
      5) список пациентов и аудиторские следы.</w:t>
      </w:r>
    </w:p>
    <w:bookmarkEnd w:id="357"/>
    <w:bookmarkStart w:name="z924" w:id="358"/>
    <w:p>
      <w:pPr>
        <w:spacing w:after="0"/>
        <w:ind w:left="0"/>
        <w:jc w:val="both"/>
      </w:pPr>
      <w:r>
        <w:rPr>
          <w:rFonts w:ascii="Times New Roman"/>
          <w:b w:val="false"/>
          <w:i w:val="false"/>
          <w:color w:val="000000"/>
          <w:sz w:val="28"/>
        </w:rPr>
        <w:t>
      Предоставленные экспертом (оценщиком):</w:t>
      </w:r>
    </w:p>
    <w:bookmarkEnd w:id="358"/>
    <w:bookmarkStart w:name="z925" w:id="359"/>
    <w:p>
      <w:pPr>
        <w:spacing w:after="0"/>
        <w:ind w:left="0"/>
        <w:jc w:val="both"/>
      </w:pPr>
      <w:r>
        <w:rPr>
          <w:rFonts w:ascii="Times New Roman"/>
          <w:b w:val="false"/>
          <w:i w:val="false"/>
          <w:color w:val="000000"/>
          <w:sz w:val="28"/>
        </w:rPr>
        <w:t>
      1) отчет о клиническом исследовании (если применимо);</w:t>
      </w:r>
    </w:p>
    <w:bookmarkEnd w:id="359"/>
    <w:bookmarkStart w:name="z926" w:id="360"/>
    <w:p>
      <w:pPr>
        <w:spacing w:after="0"/>
        <w:ind w:left="0"/>
        <w:jc w:val="both"/>
      </w:pPr>
      <w:r>
        <w:rPr>
          <w:rFonts w:ascii="Times New Roman"/>
          <w:b w:val="false"/>
          <w:i w:val="false"/>
          <w:color w:val="000000"/>
          <w:sz w:val="28"/>
        </w:rPr>
        <w:t>
      2) экспертные отчеты;</w:t>
      </w:r>
    </w:p>
    <w:bookmarkEnd w:id="360"/>
    <w:bookmarkStart w:name="z927" w:id="361"/>
    <w:p>
      <w:pPr>
        <w:spacing w:after="0"/>
        <w:ind w:left="0"/>
        <w:jc w:val="both"/>
      </w:pPr>
      <w:r>
        <w:rPr>
          <w:rFonts w:ascii="Times New Roman"/>
          <w:b w:val="false"/>
          <w:i w:val="false"/>
          <w:color w:val="000000"/>
          <w:sz w:val="28"/>
        </w:rPr>
        <w:t>
      3) перечень вопросов;</w:t>
      </w:r>
    </w:p>
    <w:bookmarkEnd w:id="361"/>
    <w:bookmarkStart w:name="z928" w:id="362"/>
    <w:p>
      <w:pPr>
        <w:spacing w:after="0"/>
        <w:ind w:left="0"/>
        <w:jc w:val="both"/>
      </w:pPr>
      <w:r>
        <w:rPr>
          <w:rFonts w:ascii="Times New Roman"/>
          <w:b w:val="false"/>
          <w:i w:val="false"/>
          <w:color w:val="000000"/>
          <w:sz w:val="28"/>
        </w:rPr>
        <w:t>
      4) ответ на запрос.</w:t>
      </w:r>
    </w:p>
    <w:bookmarkEnd w:id="362"/>
    <w:bookmarkStart w:name="z929" w:id="363"/>
    <w:p>
      <w:pPr>
        <w:spacing w:after="0"/>
        <w:ind w:left="0"/>
        <w:jc w:val="both"/>
      </w:pPr>
      <w:r>
        <w:rPr>
          <w:rFonts w:ascii="Times New Roman"/>
          <w:b w:val="false"/>
          <w:i w:val="false"/>
          <w:color w:val="000000"/>
          <w:sz w:val="28"/>
        </w:rPr>
        <w:t>
      4. Документы, связанные с инспекцией:</w:t>
      </w:r>
    </w:p>
    <w:bookmarkEnd w:id="363"/>
    <w:bookmarkStart w:name="z930" w:id="364"/>
    <w:p>
      <w:pPr>
        <w:spacing w:after="0"/>
        <w:ind w:left="0"/>
        <w:jc w:val="both"/>
      </w:pPr>
      <w:r>
        <w:rPr>
          <w:rFonts w:ascii="Times New Roman"/>
          <w:b w:val="false"/>
          <w:i w:val="false"/>
          <w:color w:val="000000"/>
          <w:sz w:val="28"/>
        </w:rPr>
        <w:t>
      1) запрос инспекции;</w:t>
      </w:r>
    </w:p>
    <w:bookmarkEnd w:id="364"/>
    <w:bookmarkStart w:name="z931" w:id="365"/>
    <w:p>
      <w:pPr>
        <w:spacing w:after="0"/>
        <w:ind w:left="0"/>
        <w:jc w:val="both"/>
      </w:pPr>
      <w:r>
        <w:rPr>
          <w:rFonts w:ascii="Times New Roman"/>
          <w:b w:val="false"/>
          <w:i w:val="false"/>
          <w:color w:val="000000"/>
          <w:sz w:val="28"/>
        </w:rPr>
        <w:t>
      2) состав инспекционной группы (центральной и для каждого выбранного центра);</w:t>
      </w:r>
    </w:p>
    <w:bookmarkEnd w:id="365"/>
    <w:bookmarkStart w:name="z932" w:id="366"/>
    <w:p>
      <w:pPr>
        <w:spacing w:after="0"/>
        <w:ind w:left="0"/>
        <w:jc w:val="both"/>
      </w:pPr>
      <w:r>
        <w:rPr>
          <w:rFonts w:ascii="Times New Roman"/>
          <w:b w:val="false"/>
          <w:i w:val="false"/>
          <w:color w:val="000000"/>
          <w:sz w:val="28"/>
        </w:rPr>
        <w:t>
      3) контракты;</w:t>
      </w:r>
    </w:p>
    <w:bookmarkEnd w:id="366"/>
    <w:bookmarkStart w:name="z933" w:id="367"/>
    <w:p>
      <w:pPr>
        <w:spacing w:after="0"/>
        <w:ind w:left="0"/>
        <w:jc w:val="both"/>
      </w:pPr>
      <w:r>
        <w:rPr>
          <w:rFonts w:ascii="Times New Roman"/>
          <w:b w:val="false"/>
          <w:i w:val="false"/>
          <w:color w:val="000000"/>
          <w:sz w:val="28"/>
        </w:rPr>
        <w:t>
      4) документы по планированию исследовании.</w:t>
      </w:r>
    </w:p>
    <w:bookmarkEnd w:id="367"/>
    <w:p>
      <w:pPr>
        <w:spacing w:after="0"/>
        <w:ind w:left="0"/>
        <w:jc w:val="both"/>
      </w:pPr>
      <w:bookmarkStart w:name="z934" w:id="368"/>
      <w:r>
        <w:rPr>
          <w:rFonts w:ascii="Times New Roman"/>
          <w:b w:val="false"/>
          <w:i w:val="false"/>
          <w:color w:val="000000"/>
          <w:sz w:val="28"/>
        </w:rPr>
        <w:t>
      5. Локально собираемые сведения общей важности:</w:t>
      </w:r>
    </w:p>
    <w:bookmarkEnd w:id="368"/>
    <w:p>
      <w:pPr>
        <w:spacing w:after="0"/>
        <w:ind w:left="0"/>
        <w:jc w:val="both"/>
      </w:pPr>
      <w:r>
        <w:rPr>
          <w:rFonts w:ascii="Times New Roman"/>
          <w:b w:val="false"/>
          <w:i w:val="false"/>
          <w:color w:val="000000"/>
          <w:sz w:val="28"/>
        </w:rPr>
        <w:t>документы, изъятые или скопированные во время инспекции.</w:t>
      </w:r>
    </w:p>
    <w:p>
      <w:pPr>
        <w:spacing w:after="0"/>
        <w:ind w:left="0"/>
        <w:jc w:val="both"/>
      </w:pPr>
      <w:bookmarkStart w:name="z935" w:id="369"/>
      <w:r>
        <w:rPr>
          <w:rFonts w:ascii="Times New Roman"/>
          <w:b w:val="false"/>
          <w:i w:val="false"/>
          <w:color w:val="000000"/>
          <w:sz w:val="28"/>
        </w:rPr>
        <w:t>
      6. Отчеты об инспекциях:</w:t>
      </w:r>
    </w:p>
    <w:bookmarkEnd w:id="369"/>
    <w:p>
      <w:pPr>
        <w:spacing w:after="0"/>
        <w:ind w:left="0"/>
        <w:jc w:val="both"/>
      </w:pPr>
      <w:r>
        <w:rPr>
          <w:rFonts w:ascii="Times New Roman"/>
          <w:b w:val="false"/>
          <w:i w:val="false"/>
          <w:color w:val="000000"/>
          <w:sz w:val="28"/>
        </w:rPr>
        <w:t>отчеты об инспекциях (включая ответы инспектируемого(ых) лица (лиц)</w:t>
      </w:r>
    </w:p>
    <w:p>
      <w:pPr>
        <w:spacing w:after="0"/>
        <w:ind w:left="0"/>
        <w:jc w:val="both"/>
      </w:pPr>
      <w:r>
        <w:rPr>
          <w:rFonts w:ascii="Times New Roman"/>
          <w:b w:val="false"/>
          <w:i w:val="false"/>
          <w:color w:val="000000"/>
          <w:sz w:val="28"/>
        </w:rPr>
        <w:t>и оценку сводного отчета об инспекции (заключительная версия).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8" w:id="370"/>
    <w:p>
      <w:pPr>
        <w:spacing w:after="0"/>
        <w:ind w:left="0"/>
        <w:jc w:val="left"/>
      </w:pPr>
      <w:r>
        <w:rPr>
          <w:rFonts w:ascii="Times New Roman"/>
          <w:b/>
          <w:i w:val="false"/>
          <w:color w:val="000000"/>
        </w:rPr>
        <w:t xml:space="preserve"> Отчет о проведении фармацевтической инспекции на соответствие надлежащей клинической практики</w:t>
      </w:r>
    </w:p>
    <w:bookmarkEnd w:id="370"/>
    <w:p>
      <w:pPr>
        <w:spacing w:after="0"/>
        <w:ind w:left="0"/>
        <w:jc w:val="both"/>
      </w:pPr>
      <w:bookmarkStart w:name="z939" w:id="371"/>
      <w:r>
        <w:rPr>
          <w:rFonts w:ascii="Times New Roman"/>
          <w:b w:val="false"/>
          <w:i w:val="false"/>
          <w:color w:val="000000"/>
          <w:sz w:val="28"/>
        </w:rPr>
        <w:t>
      Наименование фармацевтического инспектората</w:t>
      </w:r>
    </w:p>
    <w:bookmarkEnd w:id="37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телефон, сайт _________________________________________________</w:t>
      </w:r>
    </w:p>
    <w:p>
      <w:pPr>
        <w:spacing w:after="0"/>
        <w:ind w:left="0"/>
        <w:jc w:val="both"/>
      </w:pPr>
      <w:r>
        <w:rPr>
          <w:rFonts w:ascii="Times New Roman"/>
          <w:b w:val="false"/>
          <w:i w:val="false"/>
          <w:color w:val="000000"/>
          <w:sz w:val="28"/>
        </w:rPr>
        <w:t>Наименование субъекта инспектирования 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w:t>
      </w:r>
    </w:p>
    <w:bookmarkStart w:name="z940" w:id="372"/>
    <w:p>
      <w:pPr>
        <w:spacing w:after="0"/>
        <w:ind w:left="0"/>
        <w:jc w:val="both"/>
      </w:pPr>
      <w:r>
        <w:rPr>
          <w:rFonts w:ascii="Times New Roman"/>
          <w:b w:val="false"/>
          <w:i w:val="false"/>
          <w:color w:val="000000"/>
          <w:sz w:val="28"/>
        </w:rPr>
        <w:t>
      1. Резюме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инспектируемого объекта</w:t>
            </w:r>
          </w:p>
          <w:bookmarkEnd w:id="373"/>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Контрактная исследовательская организация</w:t>
            </w:r>
          </w:p>
          <w:p>
            <w:pPr>
              <w:spacing w:after="20"/>
              <w:ind w:left="20"/>
              <w:jc w:val="both"/>
            </w:pPr>
            <w:r>
              <w:rPr>
                <w:rFonts w:ascii="Times New Roman"/>
                <w:b w:val="false"/>
                <w:i w:val="false"/>
                <w:color w:val="000000"/>
                <w:sz w:val="20"/>
              </w:rPr>
              <w:t>Спонсор</w:t>
            </w:r>
          </w:p>
          <w:p>
            <w:pPr>
              <w:spacing w:after="20"/>
              <w:ind w:left="20"/>
              <w:jc w:val="both"/>
            </w:pPr>
            <w:r>
              <w:rPr>
                <w:rFonts w:ascii="Times New Roman"/>
                <w:b w:val="false"/>
                <w:i w:val="false"/>
                <w:color w:val="000000"/>
                <w:sz w:val="20"/>
              </w:rPr>
              <w:t>Клиническая(ие) база(ы)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полный адрес объекта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74"/>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75"/>
          <w:p>
            <w:pPr>
              <w:spacing w:after="20"/>
              <w:ind w:left="20"/>
              <w:jc w:val="both"/>
            </w:pPr>
            <w:r>
              <w:rPr>
                <w:rFonts w:ascii="Times New Roman"/>
                <w:b w:val="false"/>
                <w:i w:val="false"/>
                <w:color w:val="000000"/>
                <w:sz w:val="20"/>
              </w:rPr>
              <w:t>
</w:t>
            </w:r>
            <w:r>
              <w:rPr>
                <w:rFonts w:ascii="Times New Roman"/>
                <w:b w:val="false"/>
                <w:i w:val="false"/>
                <w:color w:val="000000"/>
                <w:sz w:val="20"/>
              </w:rPr>
              <w:t>Виды деятельности компании</w:t>
            </w:r>
          </w:p>
          <w:bookmarkEnd w:id="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76"/>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 инспекции</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77"/>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об инспекторах (экспертах)</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78"/>
          <w:p>
            <w:pPr>
              <w:spacing w:after="20"/>
              <w:ind w:left="20"/>
              <w:jc w:val="both"/>
            </w:pPr>
            <w:r>
              <w:rPr>
                <w:rFonts w:ascii="Times New Roman"/>
                <w:b w:val="false"/>
                <w:i w:val="false"/>
                <w:color w:val="000000"/>
                <w:sz w:val="20"/>
              </w:rPr>
              <w:t>
</w:t>
            </w:r>
            <w:r>
              <w:rPr>
                <w:rFonts w:ascii="Times New Roman"/>
                <w:b w:val="false"/>
                <w:i w:val="false"/>
                <w:color w:val="000000"/>
                <w:sz w:val="20"/>
              </w:rPr>
              <w:t>Номер инспекции (при наличии)</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79"/>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название клинического исследования</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80"/>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код протокола версия (номер) и дата (любая поправка к протоколу имеет номер версии и дату)</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81"/>
          <w:p>
            <w:pPr>
              <w:spacing w:after="20"/>
              <w:ind w:left="20"/>
              <w:jc w:val="both"/>
            </w:pPr>
            <w:r>
              <w:rPr>
                <w:rFonts w:ascii="Times New Roman"/>
                <w:b w:val="false"/>
                <w:i w:val="false"/>
                <w:color w:val="000000"/>
                <w:sz w:val="20"/>
              </w:rPr>
              <w:t>
</w:t>
            </w:r>
            <w:r>
              <w:rPr>
                <w:rFonts w:ascii="Times New Roman"/>
                <w:b w:val="false"/>
                <w:i w:val="false"/>
                <w:color w:val="000000"/>
                <w:sz w:val="20"/>
              </w:rPr>
              <w:t>Номер заявки</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82"/>
          <w:p>
            <w:pPr>
              <w:spacing w:after="20"/>
              <w:ind w:left="20"/>
              <w:jc w:val="both"/>
            </w:pPr>
            <w:r>
              <w:rPr>
                <w:rFonts w:ascii="Times New Roman"/>
                <w:b w:val="false"/>
                <w:i w:val="false"/>
                <w:color w:val="000000"/>
                <w:sz w:val="20"/>
              </w:rPr>
              <w:t>
</w:t>
            </w:r>
            <w:r>
              <w:rPr>
                <w:rFonts w:ascii="Times New Roman"/>
                <w:b w:val="false"/>
                <w:i w:val="false"/>
                <w:color w:val="000000"/>
                <w:sz w:val="20"/>
              </w:rPr>
              <w:t>Номер в международных базах клинических исследований</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83"/>
          <w:p>
            <w:pPr>
              <w:spacing w:after="20"/>
              <w:ind w:left="20"/>
              <w:jc w:val="both"/>
            </w:pPr>
            <w:r>
              <w:rPr>
                <w:rFonts w:ascii="Times New Roman"/>
                <w:b w:val="false"/>
                <w:i w:val="false"/>
                <w:color w:val="000000"/>
                <w:sz w:val="20"/>
              </w:rPr>
              <w:t>
</w:t>
            </w:r>
            <w:r>
              <w:rPr>
                <w:rFonts w:ascii="Times New Roman"/>
                <w:b w:val="false"/>
                <w:i w:val="false"/>
                <w:color w:val="000000"/>
                <w:sz w:val="20"/>
              </w:rPr>
              <w:t>Сроки проведения исследования</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8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Спонсоре:</w:t>
            </w:r>
          </w:p>
          <w:bookmarkEnd w:id="384"/>
          <w:p>
            <w:pPr>
              <w:spacing w:after="20"/>
              <w:ind w:left="20"/>
              <w:jc w:val="both"/>
            </w:pPr>
            <w:r>
              <w:rPr>
                <w:rFonts w:ascii="Times New Roman"/>
                <w:b w:val="false"/>
                <w:i w:val="false"/>
                <w:color w:val="000000"/>
                <w:sz w:val="20"/>
              </w:rPr>
              <w:t>название и адрес организации, фамилия, имя, отчество (при его наличии) контактного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8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Заявителе:</w:t>
            </w:r>
          </w:p>
          <w:bookmarkEnd w:id="385"/>
          <w:p>
            <w:pPr>
              <w:spacing w:after="20"/>
              <w:ind w:left="20"/>
              <w:jc w:val="both"/>
            </w:pPr>
            <w:r>
              <w:rPr>
                <w:rFonts w:ascii="Times New Roman"/>
                <w:b w:val="false"/>
                <w:i w:val="false"/>
                <w:color w:val="000000"/>
                <w:sz w:val="20"/>
              </w:rPr>
              <w:t>Спонсор</w:t>
            </w:r>
          </w:p>
          <w:p>
            <w:pPr>
              <w:spacing w:after="20"/>
              <w:ind w:left="20"/>
              <w:jc w:val="both"/>
            </w:pPr>
            <w:r>
              <w:rPr>
                <w:rFonts w:ascii="Times New Roman"/>
                <w:b w:val="false"/>
                <w:i w:val="false"/>
                <w:color w:val="000000"/>
                <w:sz w:val="20"/>
              </w:rPr>
              <w:t>Официальный представитель Спонсора</w:t>
            </w:r>
          </w:p>
          <w:p>
            <w:pPr>
              <w:spacing w:after="20"/>
              <w:ind w:left="20"/>
              <w:jc w:val="both"/>
            </w:pPr>
            <w:r>
              <w:rPr>
                <w:rFonts w:ascii="Times New Roman"/>
                <w:b w:val="false"/>
                <w:i w:val="false"/>
                <w:color w:val="000000"/>
                <w:sz w:val="20"/>
              </w:rPr>
              <w:t>Лицо или организация, уполномоченная спонсором для подачи данного заявления (в этом случае указать фамилию, имя, отчество (при его наличии) контактного лица, адрес, контактные данные (телефон, факс, электронная почта)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86"/>
          <w:p>
            <w:pPr>
              <w:spacing w:after="20"/>
              <w:ind w:left="20"/>
              <w:jc w:val="both"/>
            </w:pPr>
            <w:r>
              <w:rPr>
                <w:rFonts w:ascii="Times New Roman"/>
                <w:b w:val="false"/>
                <w:i w:val="false"/>
                <w:color w:val="000000"/>
                <w:sz w:val="20"/>
              </w:rPr>
              <w:t>
</w:t>
            </w:r>
            <w:r>
              <w:rPr>
                <w:rFonts w:ascii="Times New Roman"/>
                <w:b w:val="false"/>
                <w:i w:val="false"/>
                <w:color w:val="000000"/>
                <w:sz w:val="20"/>
              </w:rPr>
              <w:t>Клиническая база</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87"/>
          <w:p>
            <w:pPr>
              <w:spacing w:after="20"/>
              <w:ind w:left="20"/>
              <w:jc w:val="both"/>
            </w:pPr>
            <w:r>
              <w:rPr>
                <w:rFonts w:ascii="Times New Roman"/>
                <w:b w:val="false"/>
                <w:i w:val="false"/>
                <w:color w:val="000000"/>
                <w:sz w:val="20"/>
              </w:rPr>
              <w:t>
</w:t>
            </w:r>
            <w:r>
              <w:rPr>
                <w:rFonts w:ascii="Times New Roman"/>
                <w:b w:val="false"/>
                <w:i w:val="false"/>
                <w:color w:val="000000"/>
                <w:sz w:val="20"/>
              </w:rPr>
              <w:t>Для исследований биоэквивалентности</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адрес проведения биоаналитической части клинического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88"/>
          <w:p>
            <w:pPr>
              <w:spacing w:after="20"/>
              <w:ind w:left="20"/>
              <w:jc w:val="both"/>
            </w:pPr>
            <w:r>
              <w:rPr>
                <w:rFonts w:ascii="Times New Roman"/>
                <w:b w:val="false"/>
                <w:i w:val="false"/>
                <w:color w:val="000000"/>
                <w:sz w:val="20"/>
              </w:rPr>
              <w:t>
</w:t>
            </w:r>
            <w:r>
              <w:rPr>
                <w:rFonts w:ascii="Times New Roman"/>
                <w:b w:val="false"/>
                <w:i w:val="false"/>
                <w:color w:val="000000"/>
                <w:sz w:val="20"/>
              </w:rPr>
              <w:t>Детали инспекции</w:t>
            </w:r>
          </w:p>
          <w:bookmarkEnd w:id="3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89"/>
          <w:p>
            <w:pPr>
              <w:spacing w:after="20"/>
              <w:ind w:left="20"/>
              <w:jc w:val="both"/>
            </w:pPr>
            <w:r>
              <w:rPr>
                <w:rFonts w:ascii="Times New Roman"/>
                <w:b w:val="false"/>
                <w:i w:val="false"/>
                <w:color w:val="000000"/>
                <w:sz w:val="20"/>
              </w:rPr>
              <w:t>
</w:t>
            </w:r>
            <w:r>
              <w:rPr>
                <w:rFonts w:ascii="Times New Roman"/>
                <w:b w:val="false"/>
                <w:i w:val="false"/>
                <w:color w:val="000000"/>
                <w:sz w:val="20"/>
              </w:rPr>
              <w:t>Дата проведения</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90"/>
          <w:p>
            <w:pPr>
              <w:spacing w:after="20"/>
              <w:ind w:left="20"/>
              <w:jc w:val="both"/>
            </w:pPr>
            <w:r>
              <w:rPr>
                <w:rFonts w:ascii="Times New Roman"/>
                <w:b w:val="false"/>
                <w:i w:val="false"/>
                <w:color w:val="000000"/>
                <w:sz w:val="20"/>
              </w:rPr>
              <w:t>
</w:t>
            </w:r>
            <w:r>
              <w:rPr>
                <w:rFonts w:ascii="Times New Roman"/>
                <w:b w:val="false"/>
                <w:i w:val="false"/>
                <w:color w:val="000000"/>
                <w:sz w:val="20"/>
              </w:rPr>
              <w:t>Тип инспекции:</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4" w:id="391"/>
      <w:r>
        <w:rPr>
          <w:rFonts w:ascii="Times New Roman"/>
          <w:b w:val="false"/>
          <w:i w:val="false"/>
          <w:color w:val="000000"/>
          <w:sz w:val="28"/>
        </w:rPr>
        <w:t>
      2. Вводная информация</w:t>
      </w:r>
    </w:p>
    <w:bookmarkEnd w:id="391"/>
    <w:p>
      <w:pPr>
        <w:spacing w:after="0"/>
        <w:ind w:left="0"/>
        <w:jc w:val="both"/>
      </w:pPr>
      <w:r>
        <w:rPr>
          <w:rFonts w:ascii="Times New Roman"/>
          <w:b w:val="false"/>
          <w:i w:val="false"/>
          <w:color w:val="000000"/>
          <w:sz w:val="28"/>
        </w:rPr>
        <w:t>Краткое описание субъекта инспектирования и инспектируемого участка.</w:t>
      </w:r>
    </w:p>
    <w:p>
      <w:pPr>
        <w:spacing w:after="0"/>
        <w:ind w:left="0"/>
        <w:jc w:val="both"/>
      </w:pPr>
      <w:r>
        <w:rPr>
          <w:rFonts w:ascii="Times New Roman"/>
          <w:b w:val="false"/>
          <w:i w:val="false"/>
          <w:color w:val="000000"/>
          <w:sz w:val="28"/>
        </w:rPr>
        <w:t>Дата(ы) предыдущих инспекций</w:t>
      </w:r>
    </w:p>
    <w:p>
      <w:pPr>
        <w:spacing w:after="0"/>
        <w:ind w:left="0"/>
        <w:jc w:val="both"/>
      </w:pPr>
      <w:r>
        <w:rPr>
          <w:rFonts w:ascii="Times New Roman"/>
          <w:b w:val="false"/>
          <w:i w:val="false"/>
          <w:color w:val="000000"/>
          <w:sz w:val="28"/>
        </w:rPr>
        <w:t>Фамилия, имя, отчество (при его наличии), должность инспекторов,</w:t>
      </w:r>
    </w:p>
    <w:p>
      <w:pPr>
        <w:spacing w:after="0"/>
        <w:ind w:left="0"/>
        <w:jc w:val="both"/>
      </w:pPr>
      <w:r>
        <w:rPr>
          <w:rFonts w:ascii="Times New Roman"/>
          <w:b w:val="false"/>
          <w:i w:val="false"/>
          <w:color w:val="000000"/>
          <w:sz w:val="28"/>
        </w:rPr>
        <w:t>проводивших предыдущую инспекцию</w:t>
      </w:r>
    </w:p>
    <w:p>
      <w:pPr>
        <w:spacing w:after="0"/>
        <w:ind w:left="0"/>
        <w:jc w:val="both"/>
      </w:pPr>
      <w:r>
        <w:rPr>
          <w:rFonts w:ascii="Times New Roman"/>
          <w:b w:val="false"/>
          <w:i w:val="false"/>
          <w:color w:val="000000"/>
          <w:sz w:val="28"/>
        </w:rPr>
        <w:t>Существенные изменения по сравнению с предыдущей инспекцией</w:t>
      </w:r>
    </w:p>
    <w:p>
      <w:pPr>
        <w:spacing w:after="0"/>
        <w:ind w:left="0"/>
        <w:jc w:val="both"/>
      </w:pPr>
      <w:r>
        <w:rPr>
          <w:rFonts w:ascii="Times New Roman"/>
          <w:b w:val="false"/>
          <w:i w:val="false"/>
          <w:color w:val="000000"/>
          <w:sz w:val="28"/>
        </w:rPr>
        <w:t>Цель инспекции</w:t>
      </w:r>
    </w:p>
    <w:p>
      <w:pPr>
        <w:spacing w:after="0"/>
        <w:ind w:left="0"/>
        <w:jc w:val="both"/>
      </w:pPr>
      <w:r>
        <w:rPr>
          <w:rFonts w:ascii="Times New Roman"/>
          <w:b w:val="false"/>
          <w:i w:val="false"/>
          <w:color w:val="000000"/>
          <w:sz w:val="28"/>
        </w:rPr>
        <w:t>Инспектируемые зоны</w:t>
      </w:r>
    </w:p>
    <w:p>
      <w:pPr>
        <w:spacing w:after="0"/>
        <w:ind w:left="0"/>
        <w:jc w:val="both"/>
      </w:pPr>
      <w:r>
        <w:rPr>
          <w:rFonts w:ascii="Times New Roman"/>
          <w:b w:val="false"/>
          <w:i w:val="false"/>
          <w:color w:val="000000"/>
          <w:sz w:val="28"/>
        </w:rPr>
        <w:t>Персонал организации, участвующий в проведении инспекции</w:t>
      </w:r>
    </w:p>
    <w:p>
      <w:pPr>
        <w:spacing w:after="0"/>
        <w:ind w:left="0"/>
        <w:jc w:val="both"/>
      </w:pPr>
      <w:r>
        <w:rPr>
          <w:rFonts w:ascii="Times New Roman"/>
          <w:b w:val="false"/>
          <w:i w:val="false"/>
          <w:color w:val="000000"/>
          <w:sz w:val="28"/>
        </w:rPr>
        <w:t>Документы представленные субъектом инспектирования до проведения инспекции</w:t>
      </w:r>
    </w:p>
    <w:bookmarkStart w:name="z995" w:id="392"/>
    <w:p>
      <w:pPr>
        <w:spacing w:after="0"/>
        <w:ind w:left="0"/>
        <w:jc w:val="both"/>
      </w:pPr>
      <w:r>
        <w:rPr>
          <w:rFonts w:ascii="Times New Roman"/>
          <w:b w:val="false"/>
          <w:i w:val="false"/>
          <w:color w:val="000000"/>
          <w:sz w:val="28"/>
        </w:rPr>
        <w:t>
      3. Наблюдения и результаты инспекции.</w:t>
      </w:r>
    </w:p>
    <w:bookmarkEnd w:id="392"/>
    <w:bookmarkStart w:name="z996" w:id="393"/>
    <w:p>
      <w:pPr>
        <w:spacing w:after="0"/>
        <w:ind w:left="0"/>
        <w:jc w:val="both"/>
      </w:pPr>
      <w:r>
        <w:rPr>
          <w:rFonts w:ascii="Times New Roman"/>
          <w:b w:val="false"/>
          <w:i w:val="false"/>
          <w:color w:val="000000"/>
          <w:sz w:val="28"/>
        </w:rPr>
        <w:t>
      Для инспекций на соответствие GCP:</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94"/>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качеством</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95"/>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96"/>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Помещения и оборудование</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97"/>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Документация</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98"/>
          <w:p>
            <w:pPr>
              <w:spacing w:after="20"/>
              <w:ind w:left="20"/>
              <w:jc w:val="both"/>
            </w:pPr>
            <w:r>
              <w:rPr>
                <w:rFonts w:ascii="Times New Roman"/>
                <w:b w:val="false"/>
                <w:i w:val="false"/>
                <w:color w:val="000000"/>
                <w:sz w:val="20"/>
              </w:rPr>
              <w:t>
</w:t>
            </w:r>
            <w:r>
              <w:rPr>
                <w:rFonts w:ascii="Times New Roman"/>
                <w:b w:val="false"/>
                <w:i w:val="false"/>
                <w:color w:val="000000"/>
                <w:sz w:val="20"/>
              </w:rPr>
              <w:t>Архив</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99"/>
          <w:p>
            <w:pPr>
              <w:spacing w:after="20"/>
              <w:ind w:left="20"/>
              <w:jc w:val="both"/>
            </w:pPr>
            <w:r>
              <w:rPr>
                <w:rFonts w:ascii="Times New Roman"/>
                <w:b w:val="false"/>
                <w:i w:val="false"/>
                <w:color w:val="000000"/>
                <w:sz w:val="20"/>
              </w:rPr>
              <w:t>
</w:t>
            </w:r>
            <w:r>
              <w:rPr>
                <w:rFonts w:ascii="Times New Roman"/>
                <w:b w:val="false"/>
                <w:i w:val="false"/>
                <w:color w:val="000000"/>
                <w:sz w:val="20"/>
              </w:rPr>
              <w:t>Аутсорсинговая деятельность</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00"/>
          <w:p>
            <w:pPr>
              <w:spacing w:after="20"/>
              <w:ind w:left="20"/>
              <w:jc w:val="both"/>
            </w:pPr>
            <w:r>
              <w:rPr>
                <w:rFonts w:ascii="Times New Roman"/>
                <w:b w:val="false"/>
                <w:i w:val="false"/>
                <w:color w:val="000000"/>
                <w:sz w:val="20"/>
              </w:rPr>
              <w:t>
</w:t>
            </w:r>
            <w:r>
              <w:rPr>
                <w:rFonts w:ascii="Times New Roman"/>
                <w:b w:val="false"/>
                <w:i w:val="false"/>
                <w:color w:val="000000"/>
                <w:sz w:val="20"/>
              </w:rPr>
              <w:t>Самоинспекция</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01"/>
          <w:p>
            <w:pPr>
              <w:spacing w:after="20"/>
              <w:ind w:left="20"/>
              <w:jc w:val="both"/>
            </w:pPr>
            <w:r>
              <w:rPr>
                <w:rFonts w:ascii="Times New Roman"/>
                <w:b w:val="false"/>
                <w:i w:val="false"/>
                <w:color w:val="000000"/>
                <w:sz w:val="20"/>
              </w:rPr>
              <w:t>
</w:t>
            </w:r>
            <w:r>
              <w:rPr>
                <w:rFonts w:ascii="Times New Roman"/>
                <w:b w:val="false"/>
                <w:i w:val="false"/>
                <w:color w:val="000000"/>
                <w:sz w:val="20"/>
              </w:rPr>
              <w:t>Сообщения о нежелательных реакциях или явлениях</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402"/>
          <w:p>
            <w:pPr>
              <w:spacing w:after="20"/>
              <w:ind w:left="20"/>
              <w:jc w:val="both"/>
            </w:pPr>
            <w:r>
              <w:rPr>
                <w:rFonts w:ascii="Times New Roman"/>
                <w:b w:val="false"/>
                <w:i w:val="false"/>
                <w:color w:val="000000"/>
                <w:sz w:val="20"/>
              </w:rPr>
              <w:t>
</w:t>
            </w:r>
            <w:r>
              <w:rPr>
                <w:rFonts w:ascii="Times New Roman"/>
                <w:b w:val="false"/>
                <w:i w:val="false"/>
                <w:color w:val="000000"/>
                <w:sz w:val="20"/>
              </w:rPr>
              <w:t>Оценка основного досье клинического исследования</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03"/>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исследуемым лекарственным средством</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04"/>
          <w:p>
            <w:pPr>
              <w:spacing w:after="20"/>
              <w:ind w:left="20"/>
              <w:jc w:val="both"/>
            </w:pPr>
            <w:r>
              <w:rPr>
                <w:rFonts w:ascii="Times New Roman"/>
                <w:b w:val="false"/>
                <w:i w:val="false"/>
                <w:color w:val="000000"/>
                <w:sz w:val="20"/>
              </w:rPr>
              <w:t>
</w:t>
            </w:r>
            <w:r>
              <w:rPr>
                <w:rFonts w:ascii="Times New Roman"/>
                <w:b w:val="false"/>
                <w:i w:val="false"/>
                <w:color w:val="000000"/>
                <w:sz w:val="20"/>
              </w:rPr>
              <w:t>Разное</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0" w:id="405"/>
      <w:r>
        <w:rPr>
          <w:rFonts w:ascii="Times New Roman"/>
          <w:b w:val="false"/>
          <w:i w:val="false"/>
          <w:color w:val="000000"/>
          <w:sz w:val="28"/>
        </w:rPr>
        <w:t>
      4. Заключительное совещание и оценка ответа субъекта инспектирования:</w:t>
      </w:r>
    </w:p>
    <w:bookmarkEnd w:id="405"/>
    <w:p>
      <w:pPr>
        <w:spacing w:after="0"/>
        <w:ind w:left="0"/>
        <w:jc w:val="both"/>
      </w:pPr>
      <w:r>
        <w:rPr>
          <w:rFonts w:ascii="Times New Roman"/>
          <w:b w:val="false"/>
          <w:i w:val="false"/>
          <w:color w:val="000000"/>
          <w:sz w:val="28"/>
        </w:rPr>
        <w:t>Комментарии представителей субъекта инспектирования, сделанные в ходе</w:t>
      </w:r>
    </w:p>
    <w:p>
      <w:pPr>
        <w:spacing w:after="0"/>
        <w:ind w:left="0"/>
        <w:jc w:val="both"/>
      </w:pPr>
      <w:r>
        <w:rPr>
          <w:rFonts w:ascii="Times New Roman"/>
          <w:b w:val="false"/>
          <w:i w:val="false"/>
          <w:color w:val="000000"/>
          <w:sz w:val="28"/>
        </w:rPr>
        <w:t>заключительного совещания</w:t>
      </w:r>
    </w:p>
    <w:p>
      <w:pPr>
        <w:spacing w:after="0"/>
        <w:ind w:left="0"/>
        <w:jc w:val="both"/>
      </w:pPr>
      <w:r>
        <w:rPr>
          <w:rFonts w:ascii="Times New Roman"/>
          <w:b w:val="false"/>
          <w:i w:val="false"/>
          <w:color w:val="000000"/>
          <w:sz w:val="28"/>
        </w:rPr>
        <w:t>Оценка ответа субъекта инспектирования по выявленным несоответствиям</w:t>
      </w:r>
    </w:p>
    <w:p>
      <w:pPr>
        <w:spacing w:after="0"/>
        <w:ind w:left="0"/>
        <w:jc w:val="both"/>
      </w:pPr>
      <w:r>
        <w:rPr>
          <w:rFonts w:ascii="Times New Roman"/>
          <w:b w:val="false"/>
          <w:i w:val="false"/>
          <w:color w:val="000000"/>
          <w:sz w:val="28"/>
        </w:rPr>
        <w:t>Документы и (или) образцы, отобранные в ходе инспекции</w:t>
      </w:r>
    </w:p>
    <w:p>
      <w:pPr>
        <w:spacing w:after="0"/>
        <w:ind w:left="0"/>
        <w:jc w:val="both"/>
      </w:pPr>
      <w:bookmarkStart w:name="z1031" w:id="406"/>
      <w:r>
        <w:rPr>
          <w:rFonts w:ascii="Times New Roman"/>
          <w:b w:val="false"/>
          <w:i w:val="false"/>
          <w:color w:val="000000"/>
          <w:sz w:val="28"/>
        </w:rPr>
        <w:t>
      5. Результаты инспектирования и рекомендации:</w:t>
      </w:r>
    </w:p>
    <w:bookmarkEnd w:id="406"/>
    <w:p>
      <w:pPr>
        <w:spacing w:after="0"/>
        <w:ind w:left="0"/>
        <w:jc w:val="both"/>
      </w:pPr>
      <w:r>
        <w:rPr>
          <w:rFonts w:ascii="Times New Roman"/>
          <w:b w:val="false"/>
          <w:i w:val="false"/>
          <w:color w:val="000000"/>
          <w:sz w:val="28"/>
        </w:rPr>
        <w:t>Результаты инспектирования</w:t>
      </w:r>
    </w:p>
    <w:p>
      <w:pPr>
        <w:spacing w:after="0"/>
        <w:ind w:left="0"/>
        <w:jc w:val="both"/>
      </w:pPr>
      <w:r>
        <w:rPr>
          <w:rFonts w:ascii="Times New Roman"/>
          <w:b w:val="false"/>
          <w:i w:val="false"/>
          <w:color w:val="000000"/>
          <w:sz w:val="28"/>
        </w:rPr>
        <w:t>Рекомендации</w:t>
      </w:r>
    </w:p>
    <w:p>
      <w:pPr>
        <w:spacing w:after="0"/>
        <w:ind w:left="0"/>
        <w:jc w:val="both"/>
      </w:pPr>
      <w:r>
        <w:rPr>
          <w:rFonts w:ascii="Times New Roman"/>
          <w:b w:val="false"/>
          <w:i w:val="false"/>
          <w:color w:val="000000"/>
          <w:sz w:val="28"/>
        </w:rPr>
        <w:t>Отчет о проведении фармацевтической инспекции составлен и подписан:</w:t>
      </w:r>
    </w:p>
    <w:p>
      <w:pPr>
        <w:spacing w:after="0"/>
        <w:ind w:left="0"/>
        <w:jc w:val="both"/>
      </w:pPr>
      <w:r>
        <w:rPr>
          <w:rFonts w:ascii="Times New Roman"/>
          <w:b w:val="false"/>
          <w:i w:val="false"/>
          <w:color w:val="000000"/>
          <w:sz w:val="28"/>
        </w:rPr>
        <w:t>Ведущий фармацевтический инспектор (руководитель группы)</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 ____________________ _______ года.</w:t>
      </w:r>
    </w:p>
    <w:p>
      <w:pPr>
        <w:spacing w:after="0"/>
        <w:ind w:left="0"/>
        <w:jc w:val="both"/>
      </w:pPr>
      <w:r>
        <w:rPr>
          <w:rFonts w:ascii="Times New Roman"/>
          <w:b w:val="false"/>
          <w:i w:val="false"/>
          <w:color w:val="000000"/>
          <w:sz w:val="28"/>
        </w:rPr>
        <w:t>Разделы 6 и 7 заполняются инспекционной группой после получения информации</w:t>
      </w:r>
    </w:p>
    <w:p>
      <w:pPr>
        <w:spacing w:after="0"/>
        <w:ind w:left="0"/>
        <w:jc w:val="both"/>
      </w:pPr>
      <w:r>
        <w:rPr>
          <w:rFonts w:ascii="Times New Roman"/>
          <w:b w:val="false"/>
          <w:i w:val="false"/>
          <w:color w:val="000000"/>
          <w:sz w:val="28"/>
        </w:rPr>
        <w:t>по устранению выявленных несоответствий и согласования с фармацевтическим</w:t>
      </w:r>
    </w:p>
    <w:p>
      <w:pPr>
        <w:spacing w:after="0"/>
        <w:ind w:left="0"/>
        <w:jc w:val="both"/>
      </w:pPr>
      <w:r>
        <w:rPr>
          <w:rFonts w:ascii="Times New Roman"/>
          <w:b w:val="false"/>
          <w:i w:val="false"/>
          <w:color w:val="000000"/>
          <w:sz w:val="28"/>
        </w:rPr>
        <w:t>инспекторатом государственного органа.</w:t>
      </w:r>
    </w:p>
    <w:bookmarkStart w:name="z1032" w:id="407"/>
    <w:p>
      <w:pPr>
        <w:spacing w:after="0"/>
        <w:ind w:left="0"/>
        <w:jc w:val="both"/>
      </w:pPr>
      <w:r>
        <w:rPr>
          <w:rFonts w:ascii="Times New Roman"/>
          <w:b w:val="false"/>
          <w:i w:val="false"/>
          <w:color w:val="000000"/>
          <w:sz w:val="28"/>
        </w:rPr>
        <w:t>
      6. Результаты рассмотрения устранения выявленных несоответствий и выводы инспекции:</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08"/>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выявленных несоответствий</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выявленных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выявленных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выявленных несоответствий</w:t>
            </w:r>
          </w:p>
        </w:tc>
      </w:tr>
    </w:tbl>
    <w:p>
      <w:pPr>
        <w:spacing w:after="0"/>
        <w:ind w:left="0"/>
        <w:jc w:val="both"/>
      </w:pPr>
      <w:bookmarkStart w:name="z1038" w:id="409"/>
      <w:r>
        <w:rPr>
          <w:rFonts w:ascii="Times New Roman"/>
          <w:b w:val="false"/>
          <w:i w:val="false"/>
          <w:color w:val="000000"/>
          <w:sz w:val="28"/>
        </w:rPr>
        <w:t>
      7. Заключение</w:t>
      </w:r>
    </w:p>
    <w:bookmarkEnd w:id="409"/>
    <w:p>
      <w:pPr>
        <w:spacing w:after="0"/>
        <w:ind w:left="0"/>
        <w:jc w:val="both"/>
      </w:pPr>
      <w:r>
        <w:rPr>
          <w:rFonts w:ascii="Times New Roman"/>
          <w:b w:val="false"/>
          <w:i w:val="false"/>
          <w:color w:val="000000"/>
          <w:sz w:val="28"/>
        </w:rPr>
        <w:t>Субъект инспектирования, наименование объекта, участка, адрес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Соответствует (не соответствует) требованиям надлежащей фармацевтической</w:t>
      </w:r>
    </w:p>
    <w:p>
      <w:pPr>
        <w:spacing w:after="0"/>
        <w:ind w:left="0"/>
        <w:jc w:val="both"/>
      </w:pPr>
      <w:r>
        <w:rPr>
          <w:rFonts w:ascii="Times New Roman"/>
          <w:b w:val="false"/>
          <w:i w:val="false"/>
          <w:color w:val="000000"/>
          <w:sz w:val="28"/>
        </w:rPr>
        <w:t>практики (указать наименование надлежащей фармацевтической практики).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1" w:id="410"/>
    <w:p>
      <w:pPr>
        <w:spacing w:after="0"/>
        <w:ind w:left="0"/>
        <w:jc w:val="left"/>
      </w:pPr>
      <w:r>
        <w:rPr>
          <w:rFonts w:ascii="Times New Roman"/>
          <w:b/>
          <w:i w:val="false"/>
          <w:color w:val="000000"/>
        </w:rPr>
        <w:t xml:space="preserve"> Заявка о выдаче сертификата на соответствие надлежащих фармацевтических практик</w:t>
      </w:r>
    </w:p>
    <w:bookmarkEnd w:id="410"/>
    <w:p>
      <w:pPr>
        <w:spacing w:after="0"/>
        <w:ind w:left="0"/>
        <w:jc w:val="both"/>
      </w:pPr>
      <w:bookmarkStart w:name="z1042" w:id="411"/>
      <w:r>
        <w:rPr>
          <w:rFonts w:ascii="Times New Roman"/>
          <w:b w:val="false"/>
          <w:i w:val="false"/>
          <w:color w:val="000000"/>
          <w:sz w:val="28"/>
        </w:rPr>
        <w:t>
      В _______________________________________________________________</w:t>
      </w:r>
    </w:p>
    <w:bookmarkEnd w:id="411"/>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Просим выдать сертификат на соответствие требованиям надлежащей</w:t>
      </w:r>
    </w:p>
    <w:p>
      <w:pPr>
        <w:spacing w:after="0"/>
        <w:ind w:left="0"/>
        <w:jc w:val="both"/>
      </w:pPr>
      <w:r>
        <w:rPr>
          <w:rFonts w:ascii="Times New Roman"/>
          <w:b w:val="false"/>
          <w:i w:val="false"/>
          <w:color w:val="000000"/>
          <w:sz w:val="28"/>
        </w:rPr>
        <w:t>производственной практики (GMP) или надлежащей дистрибьюторской</w:t>
      </w:r>
    </w:p>
    <w:p>
      <w:pPr>
        <w:spacing w:after="0"/>
        <w:ind w:left="0"/>
        <w:jc w:val="both"/>
      </w:pPr>
      <w:r>
        <w:rPr>
          <w:rFonts w:ascii="Times New Roman"/>
          <w:b w:val="false"/>
          <w:i w:val="false"/>
          <w:color w:val="000000"/>
          <w:sz w:val="28"/>
        </w:rPr>
        <w:t>практики GDP)</w:t>
      </w:r>
    </w:p>
    <w:p>
      <w:pPr>
        <w:spacing w:after="0"/>
        <w:ind w:left="0"/>
        <w:jc w:val="both"/>
      </w:pPr>
      <w:r>
        <w:rPr>
          <w:rFonts w:ascii="Times New Roman"/>
          <w:b w:val="false"/>
          <w:i w:val="false"/>
          <w:color w:val="000000"/>
          <w:sz w:val="28"/>
        </w:rPr>
        <w:t>на объект: ________________________________________________________</w:t>
      </w:r>
    </w:p>
    <w:p>
      <w:pPr>
        <w:spacing w:after="0"/>
        <w:ind w:left="0"/>
        <w:jc w:val="both"/>
      </w:pPr>
      <w:r>
        <w:rPr>
          <w:rFonts w:ascii="Times New Roman"/>
          <w:b w:val="false"/>
          <w:i w:val="false"/>
          <w:color w:val="000000"/>
          <w:sz w:val="28"/>
        </w:rPr>
        <w:t>(полное наименование объекта)</w:t>
      </w:r>
    </w:p>
    <w:p>
      <w:pPr>
        <w:spacing w:after="0"/>
        <w:ind w:left="0"/>
        <w:jc w:val="both"/>
      </w:pPr>
      <w:r>
        <w:rPr>
          <w:rFonts w:ascii="Times New Roman"/>
          <w:b w:val="false"/>
          <w:i w:val="false"/>
          <w:color w:val="000000"/>
          <w:sz w:val="28"/>
        </w:rPr>
        <w:t>расположенный по адресу: __________________________________________</w:t>
      </w:r>
    </w:p>
    <w:p>
      <w:pPr>
        <w:spacing w:after="0"/>
        <w:ind w:left="0"/>
        <w:jc w:val="both"/>
      </w:pPr>
      <w:r>
        <w:rPr>
          <w:rFonts w:ascii="Times New Roman"/>
          <w:b w:val="false"/>
          <w:i w:val="false"/>
          <w:color w:val="000000"/>
          <w:sz w:val="28"/>
        </w:rPr>
        <w:t>(адрес объекта)</w:t>
      </w:r>
    </w:p>
    <w:p>
      <w:pPr>
        <w:spacing w:after="0"/>
        <w:ind w:left="0"/>
        <w:jc w:val="both"/>
      </w:pPr>
      <w:r>
        <w:rPr>
          <w:rFonts w:ascii="Times New Roman"/>
          <w:b w:val="false"/>
          <w:i w:val="false"/>
          <w:color w:val="000000"/>
          <w:sz w:val="28"/>
        </w:rPr>
        <w:t>Данные субъекта инспектирования:</w:t>
      </w:r>
    </w:p>
    <w:p>
      <w:pPr>
        <w:spacing w:after="0"/>
        <w:ind w:left="0"/>
        <w:jc w:val="both"/>
      </w:pPr>
      <w:r>
        <w:rPr>
          <w:rFonts w:ascii="Times New Roman"/>
          <w:b w:val="false"/>
          <w:i w:val="false"/>
          <w:color w:val="000000"/>
          <w:sz w:val="28"/>
        </w:rPr>
        <w:t>Наименование юридического лица и (или)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w:t>
      </w:r>
    </w:p>
    <w:p>
      <w:pPr>
        <w:spacing w:after="0"/>
        <w:ind w:left="0"/>
        <w:jc w:val="both"/>
      </w:pPr>
      <w:r>
        <w:rPr>
          <w:rFonts w:ascii="Times New Roman"/>
          <w:b w:val="false"/>
          <w:i w:val="false"/>
          <w:color w:val="000000"/>
          <w:sz w:val="28"/>
        </w:rPr>
        <w:t>№ лицензии на фармацевтическую деятельность и приложения к ней</w:t>
      </w:r>
    </w:p>
    <w:p>
      <w:pPr>
        <w:spacing w:after="0"/>
        <w:ind w:left="0"/>
        <w:jc w:val="both"/>
      </w:pPr>
      <w:r>
        <w:rPr>
          <w:rFonts w:ascii="Times New Roman"/>
          <w:b w:val="false"/>
          <w:i w:val="false"/>
          <w:color w:val="000000"/>
          <w:sz w:val="28"/>
        </w:rPr>
        <w:t>(при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 факс, e-mail: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Сведения о заявителе _________________________________________________</w:t>
      </w:r>
    </w:p>
    <w:p>
      <w:pPr>
        <w:spacing w:after="0"/>
        <w:ind w:left="0"/>
        <w:jc w:val="both"/>
      </w:pPr>
      <w:r>
        <w:rPr>
          <w:rFonts w:ascii="Times New Roman"/>
          <w:b w:val="false"/>
          <w:i w:val="false"/>
          <w:color w:val="000000"/>
          <w:sz w:val="28"/>
        </w:rPr>
        <w:t>(разработчик, производитель (изготовитель), пистрибьютор, доверенное лицо)</w:t>
      </w:r>
    </w:p>
    <w:p>
      <w:pPr>
        <w:spacing w:after="0"/>
        <w:ind w:left="0"/>
        <w:jc w:val="both"/>
      </w:pPr>
      <w:r>
        <w:rPr>
          <w:rFonts w:ascii="Times New Roman"/>
          <w:b w:val="false"/>
          <w:i w:val="false"/>
          <w:color w:val="000000"/>
          <w:sz w:val="28"/>
        </w:rPr>
        <w:t>Адрес местонахождения (телефон, факс, e-mail) __________________________</w:t>
      </w:r>
    </w:p>
    <w:p>
      <w:pPr>
        <w:spacing w:after="0"/>
        <w:ind w:left="0"/>
        <w:jc w:val="both"/>
      </w:pPr>
      <w:r>
        <w:rPr>
          <w:rFonts w:ascii="Times New Roman"/>
          <w:b w:val="false"/>
          <w:i w:val="false"/>
          <w:color w:val="000000"/>
          <w:sz w:val="28"/>
        </w:rPr>
        <w:t>Дата и номер доверенности (копия доверенности) _________________________</w:t>
      </w:r>
    </w:p>
    <w:p>
      <w:pPr>
        <w:spacing w:after="0"/>
        <w:ind w:left="0"/>
        <w:jc w:val="both"/>
      </w:pPr>
      <w:r>
        <w:rPr>
          <w:rFonts w:ascii="Times New Roman"/>
          <w:b w:val="false"/>
          <w:i w:val="false"/>
          <w:color w:val="000000"/>
          <w:sz w:val="28"/>
        </w:rPr>
        <w:t>(При фиксировании заявления через портал электронная версия)</w:t>
      </w:r>
    </w:p>
    <w:p>
      <w:pPr>
        <w:spacing w:after="0"/>
        <w:ind w:left="0"/>
        <w:jc w:val="both"/>
      </w:pPr>
      <w:r>
        <w:rPr>
          <w:rFonts w:ascii="Times New Roman"/>
          <w:b w:val="false"/>
          <w:i w:val="false"/>
          <w:color w:val="000000"/>
          <w:sz w:val="28"/>
        </w:rPr>
        <w:t>Период проведения инспекции _________________________________________</w:t>
      </w:r>
    </w:p>
    <w:p>
      <w:pPr>
        <w:spacing w:after="0"/>
        <w:ind w:left="0"/>
        <w:jc w:val="both"/>
      </w:pPr>
      <w:r>
        <w:rPr>
          <w:rFonts w:ascii="Times New Roman"/>
          <w:b w:val="false"/>
          <w:i w:val="false"/>
          <w:color w:val="000000"/>
          <w:sz w:val="28"/>
        </w:rPr>
        <w:t>Для производства: ____________________________________________________</w:t>
      </w:r>
    </w:p>
    <w:p>
      <w:pPr>
        <w:spacing w:after="0"/>
        <w:ind w:left="0"/>
        <w:jc w:val="both"/>
      </w:pPr>
      <w:r>
        <w:rPr>
          <w:rFonts w:ascii="Times New Roman"/>
          <w:b w:val="false"/>
          <w:i w:val="false"/>
          <w:color w:val="000000"/>
          <w:sz w:val="28"/>
        </w:rPr>
        <w:t>(тип продукции)</w:t>
      </w:r>
    </w:p>
    <w:p>
      <w:pPr>
        <w:spacing w:after="0"/>
        <w:ind w:left="0"/>
        <w:jc w:val="both"/>
      </w:pPr>
      <w:r>
        <w:rPr>
          <w:rFonts w:ascii="Times New Roman"/>
          <w:b w:val="false"/>
          <w:i w:val="false"/>
          <w:color w:val="000000"/>
          <w:sz w:val="28"/>
        </w:rPr>
        <w:t>Лекарственная форма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Даем согласие на сбор и обработку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xml:space="preserve">системах, необходимых для проведения инспекции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8 Закона Республики Казахстан "О персональных данных и их защите".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5" w:id="41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сертификатов на соответствие надлежащих фармацевтических практик"</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"Выдача сертификатов на соответствие надлежащих фармацевтических практик" Наименование подвида государственной услуги:</w:t>
            </w:r>
          </w:p>
          <w:bookmarkEnd w:id="413"/>
          <w:p>
            <w:pPr>
              <w:spacing w:after="20"/>
              <w:ind w:left="20"/>
              <w:jc w:val="both"/>
            </w:pPr>
            <w:r>
              <w:rPr>
                <w:rFonts w:ascii="Times New Roman"/>
                <w:b w:val="false"/>
                <w:i w:val="false"/>
                <w:color w:val="000000"/>
                <w:sz w:val="20"/>
              </w:rPr>
              <w:t>1) выдача сертификата на соответствие требованиям надлежащей производственной практики GMP);</w:t>
            </w:r>
          </w:p>
          <w:p>
            <w:pPr>
              <w:spacing w:after="20"/>
              <w:ind w:left="20"/>
              <w:jc w:val="both"/>
            </w:pPr>
            <w:r>
              <w:rPr>
                <w:rFonts w:ascii="Times New Roman"/>
                <w:b w:val="false"/>
                <w:i w:val="false"/>
                <w:color w:val="000000"/>
                <w:sz w:val="20"/>
              </w:rPr>
              <w:t>2) выдача сертификата на соответствие требованиям надлежащей дистрибьюторской практики (GDP).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Выдача сертификата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4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1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сертификата на соответствие требованиям надлежащей производственной практики (GMP);</w:t>
            </w:r>
          </w:p>
          <w:p>
            <w:pPr>
              <w:spacing w:after="20"/>
              <w:ind w:left="20"/>
              <w:jc w:val="both"/>
            </w:pPr>
            <w:r>
              <w:rPr>
                <w:rFonts w:ascii="Times New Roman"/>
                <w:b w:val="false"/>
                <w:i w:val="false"/>
                <w:color w:val="000000"/>
                <w:sz w:val="20"/>
              </w:rPr>
              <w:t>2) выдача сертификата на соответствие требованиям надлежащей дистрибьюторской практики (GDP);</w:t>
            </w:r>
          </w:p>
          <w:p>
            <w:pPr>
              <w:spacing w:after="20"/>
              <w:ind w:left="20"/>
              <w:jc w:val="both"/>
            </w:pPr>
            <w:r>
              <w:rPr>
                <w:rFonts w:ascii="Times New Roman"/>
                <w:b w:val="false"/>
                <w:i w:val="false"/>
                <w:color w:val="000000"/>
                <w:sz w:val="20"/>
              </w:rPr>
              <w:t>3) мотивированный отказ в оказании государственной услуги согласно приложению 16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1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2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2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на соответствие требованиям надлежащей производственной практики (GMP) и (или) сертификата на соответствие требованиям надлежащей дистрибьюторской практики (GDP) – заявка по форме согласно приложению 12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2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2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через портал - в "личном кабинете", а также единого контакт-центра.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0" w:id="424"/>
    <w:p>
      <w:pPr>
        <w:spacing w:after="0"/>
        <w:ind w:left="0"/>
        <w:jc w:val="left"/>
      </w:pPr>
      <w:r>
        <w:rPr>
          <w:rFonts w:ascii="Times New Roman"/>
          <w:b/>
          <w:i w:val="false"/>
          <w:color w:val="000000"/>
        </w:rPr>
        <w:t xml:space="preserve"> Евразийский экономический союз</w:t>
      </w:r>
      <w:r>
        <w:br/>
      </w:r>
      <w:r>
        <w:rPr>
          <w:rFonts w:ascii="Times New Roman"/>
          <w:b/>
          <w:i w:val="false"/>
          <w:color w:val="000000"/>
        </w:rPr>
        <w:t>__________________________________________</w:t>
      </w:r>
      <w:r>
        <w:br/>
      </w:r>
      <w:r>
        <w:rPr>
          <w:rFonts w:ascii="Times New Roman"/>
          <w:b/>
          <w:i w:val="false"/>
          <w:color w:val="000000"/>
        </w:rPr>
        <w:t>(наименование уполномоченного органа)</w:t>
      </w:r>
    </w:p>
    <w:bookmarkEnd w:id="424"/>
    <w:bookmarkStart w:name="z1091" w:id="425"/>
    <w:p>
      <w:pPr>
        <w:spacing w:after="0"/>
        <w:ind w:left="0"/>
        <w:jc w:val="left"/>
      </w:pPr>
      <w:r>
        <w:rPr>
          <w:rFonts w:ascii="Times New Roman"/>
          <w:b/>
          <w:i w:val="false"/>
          <w:color w:val="000000"/>
        </w:rPr>
        <w:t xml:space="preserve"> Сертификат</w:t>
      </w:r>
    </w:p>
    <w:bookmarkEnd w:id="425"/>
    <w:p>
      <w:pPr>
        <w:spacing w:after="0"/>
        <w:ind w:left="0"/>
        <w:jc w:val="both"/>
      </w:pPr>
      <w:bookmarkStart w:name="z1092" w:id="426"/>
      <w:r>
        <w:rPr>
          <w:rFonts w:ascii="Times New Roman"/>
          <w:b w:val="false"/>
          <w:i w:val="false"/>
          <w:color w:val="000000"/>
          <w:sz w:val="28"/>
        </w:rPr>
        <w:t>
      соответствия производства лекарственных средств требованиям правил надлежащей</w:t>
      </w:r>
    </w:p>
    <w:bookmarkEnd w:id="426"/>
    <w:p>
      <w:pPr>
        <w:spacing w:after="0"/>
        <w:ind w:left="0"/>
        <w:jc w:val="both"/>
      </w:pPr>
      <w:r>
        <w:rPr>
          <w:rFonts w:ascii="Times New Roman"/>
          <w:b w:val="false"/>
          <w:i w:val="false"/>
          <w:color w:val="000000"/>
          <w:sz w:val="28"/>
        </w:rPr>
        <w:t>производственной практики Евразийского экономического союза</w:t>
      </w:r>
    </w:p>
    <w:p>
      <w:pPr>
        <w:spacing w:after="0"/>
        <w:ind w:left="0"/>
        <w:jc w:val="both"/>
      </w:pPr>
      <w:r>
        <w:rPr>
          <w:rFonts w:ascii="Times New Roman"/>
          <w:b w:val="false"/>
          <w:i w:val="false"/>
          <w:color w:val="000000"/>
          <w:sz w:val="28"/>
        </w:rPr>
        <w:t>№ GMP/EAEU/KZ/000ХХ-20ХХ</w:t>
      </w:r>
    </w:p>
    <w:p>
      <w:pPr>
        <w:spacing w:after="0"/>
        <w:ind w:left="0"/>
        <w:jc w:val="both"/>
      </w:pPr>
      <w:r>
        <w:rPr>
          <w:rFonts w:ascii="Times New Roman"/>
          <w:b w:val="false"/>
          <w:i w:val="false"/>
          <w:color w:val="000000"/>
          <w:sz w:val="28"/>
        </w:rPr>
        <w:t>(учетный номер сертификата)</w:t>
      </w:r>
    </w:p>
    <w:p>
      <w:pPr>
        <w:spacing w:after="0"/>
        <w:ind w:left="0"/>
        <w:jc w:val="both"/>
      </w:pPr>
      <w:r>
        <w:rPr>
          <w:rFonts w:ascii="Times New Roman"/>
          <w:b w:val="false"/>
          <w:i w:val="false"/>
          <w:color w:val="000000"/>
          <w:sz w:val="28"/>
        </w:rPr>
        <w:t>Срок действия с ____________по _____________</w:t>
      </w:r>
    </w:p>
    <w:p>
      <w:pPr>
        <w:spacing w:after="0"/>
        <w:ind w:left="0"/>
        <w:jc w:val="both"/>
      </w:pPr>
      <w:r>
        <w:rPr>
          <w:rFonts w:ascii="Times New Roman"/>
          <w:b w:val="false"/>
          <w:i w:val="false"/>
          <w:color w:val="000000"/>
          <w:sz w:val="28"/>
        </w:rPr>
        <w:t>Выдан по итогам проведения фармацевтической инспекции в соответствии</w:t>
      </w:r>
    </w:p>
    <w:p>
      <w:pPr>
        <w:spacing w:after="0"/>
        <w:ind w:left="0"/>
        <w:jc w:val="both"/>
      </w:pPr>
      <w:r>
        <w:rPr>
          <w:rFonts w:ascii="Times New Roman"/>
          <w:b w:val="false"/>
          <w:i w:val="false"/>
          <w:color w:val="000000"/>
          <w:sz w:val="28"/>
        </w:rPr>
        <w:t xml:space="preserve">с Правилами проведения фармацевтических инспекций, утвержденными </w:t>
      </w:r>
      <w:r>
        <w:rPr>
          <w:rFonts w:ascii="Times New Roman"/>
          <w:b w:val="false"/>
          <w:i w:val="false"/>
          <w:color w:val="000000"/>
          <w:sz w:val="28"/>
        </w:rPr>
        <w:t>Решением</w:t>
      </w:r>
    </w:p>
    <w:p>
      <w:pPr>
        <w:spacing w:after="0"/>
        <w:ind w:left="0"/>
        <w:jc w:val="both"/>
      </w:pPr>
      <w:r>
        <w:rPr>
          <w:rFonts w:ascii="Times New Roman"/>
          <w:b w:val="false"/>
          <w:i w:val="false"/>
          <w:color w:val="000000"/>
          <w:sz w:val="28"/>
        </w:rPr>
        <w:t>Совета Евразийской экономической комиссии от 3 ноября 2016 года № 83</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и сокращенное наименования уполномоченного органа)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подтверждает следующее:</w:t>
      </w:r>
    </w:p>
    <w:p>
      <w:pPr>
        <w:spacing w:after="0"/>
        <w:ind w:left="0"/>
        <w:jc w:val="both"/>
      </w:pPr>
      <w:r>
        <w:rPr>
          <w:rFonts w:ascii="Times New Roman"/>
          <w:b w:val="false"/>
          <w:i w:val="false"/>
          <w:color w:val="000000"/>
          <w:sz w:val="28"/>
        </w:rPr>
        <w:t>проведена фармацевтическая инспекция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производителя)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производственной площадки)</w:t>
      </w:r>
    </w:p>
    <w:p>
      <w:pPr>
        <w:spacing w:after="0"/>
        <w:ind w:left="0"/>
        <w:jc w:val="both"/>
      </w:pPr>
      <w:r>
        <w:rPr>
          <w:rFonts w:ascii="Times New Roman"/>
          <w:b w:val="false"/>
          <w:i w:val="false"/>
          <w:color w:val="000000"/>
          <w:sz w:val="28"/>
        </w:rPr>
        <w:t>на основании (указать одно из следующего):</w:t>
      </w:r>
    </w:p>
    <w:p>
      <w:pPr>
        <w:spacing w:after="0"/>
        <w:ind w:left="0"/>
        <w:jc w:val="both"/>
      </w:pPr>
      <w:r>
        <w:rPr>
          <w:rFonts w:ascii="Times New Roman"/>
          <w:b w:val="false"/>
          <w:i w:val="false"/>
          <w:color w:val="000000"/>
          <w:sz w:val="28"/>
        </w:rPr>
        <w:t>заявления № на получение разрешения (лицензии) на осуществление деятельности</w:t>
      </w:r>
    </w:p>
    <w:p>
      <w:pPr>
        <w:spacing w:after="0"/>
        <w:ind w:left="0"/>
        <w:jc w:val="both"/>
      </w:pPr>
      <w:r>
        <w:rPr>
          <w:rFonts w:ascii="Times New Roman"/>
          <w:b w:val="false"/>
          <w:i w:val="false"/>
          <w:color w:val="000000"/>
          <w:sz w:val="28"/>
        </w:rPr>
        <w:t>по производству лекарственных средств;</w:t>
      </w:r>
    </w:p>
    <w:p>
      <w:pPr>
        <w:spacing w:after="0"/>
        <w:ind w:left="0"/>
        <w:jc w:val="both"/>
      </w:pPr>
      <w:r>
        <w:rPr>
          <w:rFonts w:ascii="Times New Roman"/>
          <w:b w:val="false"/>
          <w:i w:val="false"/>
          <w:color w:val="000000"/>
          <w:sz w:val="28"/>
        </w:rPr>
        <w:t>плана проведения фармацевтических инспекций, как держателя разрешения</w:t>
      </w:r>
    </w:p>
    <w:p>
      <w:pPr>
        <w:spacing w:after="0"/>
        <w:ind w:left="0"/>
        <w:jc w:val="both"/>
      </w:pPr>
      <w:r>
        <w:rPr>
          <w:rFonts w:ascii="Times New Roman"/>
          <w:b w:val="false"/>
          <w:i w:val="false"/>
          <w:color w:val="000000"/>
          <w:sz w:val="28"/>
        </w:rPr>
        <w:t>(лицензии) на производство лекарственных средств № ___________;</w:t>
      </w:r>
    </w:p>
    <w:p>
      <w:pPr>
        <w:spacing w:after="0"/>
        <w:ind w:left="0"/>
        <w:jc w:val="both"/>
      </w:pPr>
      <w:r>
        <w:rPr>
          <w:rFonts w:ascii="Times New Roman"/>
          <w:b w:val="false"/>
          <w:i w:val="false"/>
          <w:color w:val="000000"/>
          <w:sz w:val="28"/>
        </w:rPr>
        <w:t>заявления № ______ на регистрацию лекарственных средств;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(иное основание)</w:t>
      </w:r>
    </w:p>
    <w:p>
      <w:pPr>
        <w:spacing w:after="0"/>
        <w:ind w:left="0"/>
        <w:jc w:val="both"/>
      </w:pPr>
      <w:r>
        <w:rPr>
          <w:rFonts w:ascii="Times New Roman"/>
          <w:b w:val="false"/>
          <w:i w:val="false"/>
          <w:color w:val="000000"/>
          <w:sz w:val="28"/>
        </w:rPr>
        <w:t>На основании сведений, полученных при проведении инспектирования, последнее</w:t>
      </w:r>
    </w:p>
    <w:p>
      <w:pPr>
        <w:spacing w:after="0"/>
        <w:ind w:left="0"/>
        <w:jc w:val="both"/>
      </w:pPr>
      <w:r>
        <w:rPr>
          <w:rFonts w:ascii="Times New Roman"/>
          <w:b w:val="false"/>
          <w:i w:val="false"/>
          <w:color w:val="000000"/>
          <w:sz w:val="28"/>
        </w:rPr>
        <w:t>из которых было проведено ______________________________, (дата, период)</w:t>
      </w:r>
    </w:p>
    <w:p>
      <w:pPr>
        <w:spacing w:after="0"/>
        <w:ind w:left="0"/>
        <w:jc w:val="both"/>
      </w:pPr>
      <w:r>
        <w:rPr>
          <w:rFonts w:ascii="Times New Roman"/>
          <w:b w:val="false"/>
          <w:i w:val="false"/>
          <w:color w:val="000000"/>
          <w:sz w:val="28"/>
        </w:rPr>
        <w:t>установлено, что данное фармацевтическое производство соответствует требованиям</w:t>
      </w:r>
    </w:p>
    <w:p>
      <w:pPr>
        <w:spacing w:after="0"/>
        <w:ind w:left="0"/>
        <w:jc w:val="both"/>
      </w:pPr>
      <w:r>
        <w:rPr>
          <w:rFonts w:ascii="Times New Roman"/>
          <w:b w:val="false"/>
          <w:i w:val="false"/>
          <w:color w:val="000000"/>
          <w:sz w:val="28"/>
        </w:rPr>
        <w:t>Правил надлежащей производственной практики Евразийского экономического</w:t>
      </w:r>
    </w:p>
    <w:p>
      <w:pPr>
        <w:spacing w:after="0"/>
        <w:ind w:left="0"/>
        <w:jc w:val="both"/>
      </w:pPr>
      <w:r>
        <w:rPr>
          <w:rFonts w:ascii="Times New Roman"/>
          <w:b w:val="false"/>
          <w:i w:val="false"/>
          <w:color w:val="000000"/>
          <w:sz w:val="28"/>
        </w:rPr>
        <w:t>союза, эквивалентных Принципам и Руководству Европейского союза по надлежащей</w:t>
      </w:r>
    </w:p>
    <w:p>
      <w:pPr>
        <w:spacing w:after="0"/>
        <w:ind w:left="0"/>
        <w:jc w:val="both"/>
      </w:pPr>
      <w:r>
        <w:rPr>
          <w:rFonts w:ascii="Times New Roman"/>
          <w:b w:val="false"/>
          <w:i w:val="false"/>
          <w:color w:val="000000"/>
          <w:sz w:val="28"/>
        </w:rPr>
        <w:t>производственной практике лекарственных средств для медицинского</w:t>
      </w:r>
    </w:p>
    <w:p>
      <w:pPr>
        <w:spacing w:after="0"/>
        <w:ind w:left="0"/>
        <w:jc w:val="both"/>
      </w:pPr>
      <w:r>
        <w:rPr>
          <w:rFonts w:ascii="Times New Roman"/>
          <w:b w:val="false"/>
          <w:i w:val="false"/>
          <w:color w:val="000000"/>
          <w:sz w:val="28"/>
        </w:rPr>
        <w:t>и ветеринарного применения и принципам Системы сотрудничества</w:t>
      </w:r>
    </w:p>
    <w:p>
      <w:pPr>
        <w:spacing w:after="0"/>
        <w:ind w:left="0"/>
        <w:jc w:val="both"/>
      </w:pPr>
      <w:r>
        <w:rPr>
          <w:rFonts w:ascii="Times New Roman"/>
          <w:b w:val="false"/>
          <w:i w:val="false"/>
          <w:color w:val="000000"/>
          <w:sz w:val="28"/>
        </w:rPr>
        <w:t>фармацевтических инспекций (РIC/S).</w:t>
      </w:r>
    </w:p>
    <w:p>
      <w:pPr>
        <w:spacing w:after="0"/>
        <w:ind w:left="0"/>
        <w:jc w:val="both"/>
      </w:pPr>
      <w:r>
        <w:rPr>
          <w:rFonts w:ascii="Times New Roman"/>
          <w:b w:val="false"/>
          <w:i w:val="false"/>
          <w:color w:val="000000"/>
          <w:sz w:val="28"/>
        </w:rPr>
        <w:t>Настоящий сертификат отражает статус производственной площадки на момент</w:t>
      </w:r>
    </w:p>
    <w:p>
      <w:pPr>
        <w:spacing w:after="0"/>
        <w:ind w:left="0"/>
        <w:jc w:val="both"/>
      </w:pPr>
      <w:r>
        <w:rPr>
          <w:rFonts w:ascii="Times New Roman"/>
          <w:b w:val="false"/>
          <w:i w:val="false"/>
          <w:color w:val="000000"/>
          <w:sz w:val="28"/>
        </w:rPr>
        <w:t>проведения фармацевтической инспекции и по истечении более 3 лет от даты</w:t>
      </w:r>
    </w:p>
    <w:p>
      <w:pPr>
        <w:spacing w:after="0"/>
        <w:ind w:left="0"/>
        <w:jc w:val="both"/>
      </w:pPr>
      <w:r>
        <w:rPr>
          <w:rFonts w:ascii="Times New Roman"/>
          <w:b w:val="false"/>
          <w:i w:val="false"/>
          <w:color w:val="000000"/>
          <w:sz w:val="28"/>
        </w:rPr>
        <w:t>последнего дня последнего инспектирования не может считаться документом,</w:t>
      </w:r>
    </w:p>
    <w:p>
      <w:pPr>
        <w:spacing w:after="0"/>
        <w:ind w:left="0"/>
        <w:jc w:val="both"/>
      </w:pPr>
      <w:r>
        <w:rPr>
          <w:rFonts w:ascii="Times New Roman"/>
          <w:b w:val="false"/>
          <w:i w:val="false"/>
          <w:color w:val="000000"/>
          <w:sz w:val="28"/>
        </w:rPr>
        <w:t>свидетельствующим о статусе соответствия. Срок действия сертификата может быть</w:t>
      </w:r>
    </w:p>
    <w:p>
      <w:pPr>
        <w:spacing w:after="0"/>
        <w:ind w:left="0"/>
        <w:jc w:val="both"/>
      </w:pPr>
      <w:r>
        <w:rPr>
          <w:rFonts w:ascii="Times New Roman"/>
          <w:b w:val="false"/>
          <w:i w:val="false"/>
          <w:color w:val="000000"/>
          <w:sz w:val="28"/>
        </w:rPr>
        <w:t>сокращен при использовании соответствующих принципов управления рисками</w:t>
      </w:r>
    </w:p>
    <w:p>
      <w:pPr>
        <w:spacing w:after="0"/>
        <w:ind w:left="0"/>
        <w:jc w:val="both"/>
      </w:pPr>
      <w:r>
        <w:rPr>
          <w:rFonts w:ascii="Times New Roman"/>
          <w:b w:val="false"/>
          <w:i w:val="false"/>
          <w:color w:val="000000"/>
          <w:sz w:val="28"/>
        </w:rPr>
        <w:t>при наличии соответствующей записи в поле "Ограничения или пояснительные</w:t>
      </w:r>
    </w:p>
    <w:p>
      <w:pPr>
        <w:spacing w:after="0"/>
        <w:ind w:left="0"/>
        <w:jc w:val="both"/>
      </w:pPr>
      <w:r>
        <w:rPr>
          <w:rFonts w:ascii="Times New Roman"/>
          <w:b w:val="false"/>
          <w:i w:val="false"/>
          <w:color w:val="000000"/>
          <w:sz w:val="28"/>
        </w:rPr>
        <w:t>заметки, касающиеся области применения настоящего сертификата".</w:t>
      </w:r>
    </w:p>
    <w:p>
      <w:pPr>
        <w:spacing w:after="0"/>
        <w:ind w:left="0"/>
        <w:jc w:val="both"/>
      </w:pPr>
      <w:r>
        <w:rPr>
          <w:rFonts w:ascii="Times New Roman"/>
          <w:b w:val="false"/>
          <w:i w:val="false"/>
          <w:color w:val="000000"/>
          <w:sz w:val="28"/>
        </w:rPr>
        <w:t>Сертификат является действительным в случае представления всех его листов</w:t>
      </w:r>
    </w:p>
    <w:p>
      <w:pPr>
        <w:spacing w:after="0"/>
        <w:ind w:left="0"/>
        <w:jc w:val="both"/>
      </w:pPr>
      <w:r>
        <w:rPr>
          <w:rFonts w:ascii="Times New Roman"/>
          <w:b w:val="false"/>
          <w:i w:val="false"/>
          <w:color w:val="000000"/>
          <w:sz w:val="28"/>
        </w:rPr>
        <w:t>(как основных листов, так и дополнительных листов).</w:t>
      </w:r>
    </w:p>
    <w:p>
      <w:pPr>
        <w:spacing w:after="0"/>
        <w:ind w:left="0"/>
        <w:jc w:val="both"/>
      </w:pPr>
      <w:r>
        <w:rPr>
          <w:rFonts w:ascii="Times New Roman"/>
          <w:b w:val="false"/>
          <w:i w:val="false"/>
          <w:color w:val="000000"/>
          <w:sz w:val="28"/>
        </w:rPr>
        <w:t>Аутентичность (подлинность) настоящего сертификата можно проверить</w:t>
      </w:r>
    </w:p>
    <w:p>
      <w:pPr>
        <w:spacing w:after="0"/>
        <w:ind w:left="0"/>
        <w:jc w:val="both"/>
      </w:pPr>
      <w:r>
        <w:rPr>
          <w:rFonts w:ascii="Times New Roman"/>
          <w:b w:val="false"/>
          <w:i w:val="false"/>
          <w:color w:val="000000"/>
          <w:sz w:val="28"/>
        </w:rPr>
        <w:t>в базе данных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Если сертификат не представлен в указанной базе данных, следует обратиться</w:t>
      </w:r>
    </w:p>
    <w:p>
      <w:pPr>
        <w:spacing w:after="0"/>
        <w:ind w:left="0"/>
        <w:jc w:val="both"/>
      </w:pPr>
      <w:r>
        <w:rPr>
          <w:rFonts w:ascii="Times New Roman"/>
          <w:b w:val="false"/>
          <w:i w:val="false"/>
          <w:color w:val="000000"/>
          <w:sz w:val="28"/>
        </w:rPr>
        <w:t>в уполномоченный орган, его выдавший.</w:t>
      </w:r>
    </w:p>
    <w:p>
      <w:pPr>
        <w:spacing w:after="0"/>
        <w:ind w:left="0"/>
        <w:jc w:val="both"/>
      </w:pPr>
      <w:r>
        <w:rPr>
          <w:rFonts w:ascii="Times New Roman"/>
          <w:b w:val="false"/>
          <w:i w:val="false"/>
          <w:color w:val="000000"/>
          <w:sz w:val="28"/>
        </w:rPr>
        <w:t>____________________ (учетный номер бланка)</w:t>
      </w:r>
    </w:p>
    <w:p>
      <w:pPr>
        <w:spacing w:after="0"/>
        <w:ind w:left="0"/>
        <w:jc w:val="both"/>
      </w:pPr>
      <w:r>
        <w:rPr>
          <w:rFonts w:ascii="Times New Roman"/>
          <w:b w:val="false"/>
          <w:i w:val="false"/>
          <w:color w:val="000000"/>
          <w:sz w:val="28"/>
        </w:rPr>
        <w:t>(дополнительный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427"/>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средства для медицинского применения</w:t>
            </w:r>
          </w:p>
          <w:bookmarkEnd w:id="4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28"/>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Лекарственные препараты для клинических исследований (испытаний)</w:t>
            </w:r>
          </w:p>
          <w:bookmarkEnd w:id="42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429"/>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bookmarkEnd w:id="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30"/>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Производственные операции – лекарственная продукция</w:t>
            </w:r>
          </w:p>
          <w:bookmarkEnd w:id="4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43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Производимая в асептических условиях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Прочая продукция, производимая в асептических условиях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Подвергаемая финишной стерилизации (операции обработки для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Жидкие лекарственные формы большого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Жидкие лекарственные формы малого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Твердые лекарственные формы и имплантаты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Прочая продукция, подвергаемая финишной стерилизации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Выпускающий контроль качества (выпуск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43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Нестерильная продукция (технологические операции для получения следующих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Прочая нестерильная продукция 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Выпускающий контроль качества (сертификация серии)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3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Прочая биологическая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Выпускающий контроль (сертификация серии) (перечень видов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Прочая биологическая лекарственная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434"/>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лекарственная продукция или производственная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Растительная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Гомеопатическая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Прочая продукция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Стерилизация фармацевтических субстанций, вспомогательных веществ,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Фильтрация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Сухожаровая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Стерилизация паром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Химическая стерилизация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Стерилизация гамма-излучением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Стерилизация электронным излучением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Прочее 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3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Капсулы в твердой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Капсулы в мягкой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Жевательные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Импрегнированные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Жидкие лекарственные формы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Жидкие лекарственные формы для внутреннего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Медицинские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Прочие твердые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Препараты, находящиеся под давлением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 Радионуклидные генераторы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Мягкие лекарственные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Свечи (суппозитории)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Трансдермальные пластыри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Прочая нестерильная лекарственная продукция _______________(указать)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36"/>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37"/>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любых ограничений или пояснений, относящихся к данным производственным операциям (за исключением случаев, когда пояснение является общим комментарием к процессам на производственном объекте), где бы ни применялись эти ограничения или пояснения, необходимо включать отсылку к соответствующему номеру пункта сертификата GMP.</w:t>
            </w:r>
          </w:p>
          <w:bookmarkEnd w:id="43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38"/>
          <w:p>
            <w:pPr>
              <w:spacing w:after="20"/>
              <w:ind w:left="20"/>
              <w:jc w:val="both"/>
            </w:pPr>
            <w:r>
              <w:rPr>
                <w:rFonts w:ascii="Times New Roman"/>
                <w:b w:val="false"/>
                <w:i w:val="false"/>
                <w:color w:val="000000"/>
                <w:sz w:val="20"/>
              </w:rPr>
              <w:t>
</w:t>
            </w:r>
            <w:r>
              <w:rPr>
                <w:rFonts w:ascii="Times New Roman"/>
                <w:b w:val="false"/>
                <w:i w:val="false"/>
                <w:color w:val="000000"/>
                <w:sz w:val="20"/>
              </w:rPr>
              <w:t>2. Импорт лекарственной продукции</w:t>
            </w:r>
          </w:p>
          <w:bookmarkEnd w:id="43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439"/>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Микробиологические испытания: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Микробиологические испытания: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Химические (физические)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4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серии импортируемой лекарственной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Производимая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Подвергаемая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Нестерильная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Биологическая лекарственная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Продукты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Иммунобиологическая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Продукция на основе соматических клеток (продукция для терапии соматическими клетками)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Генотерапевтическая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Продукция, выделенная из животных источников или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Тканеинженерная продукция (продукция тканевой инженерии)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Прочая биологическая лекарственная продукция 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4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 по импорту (ввозу)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Площадка физического импорта (ввоза)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Импорт промежуточной продукции, подвергающейся дальнейшей обработке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Прочее_______________ (указать)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42"/>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операции – фармацевтические субстанции</w:t>
            </w:r>
          </w:p>
          <w:bookmarkEnd w:id="4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43"/>
          <w:p>
            <w:pPr>
              <w:spacing w:after="20"/>
              <w:ind w:left="20"/>
              <w:jc w:val="both"/>
            </w:pPr>
            <w:r>
              <w:rPr>
                <w:rFonts w:ascii="Times New Roman"/>
                <w:b w:val="false"/>
                <w:i w:val="false"/>
                <w:color w:val="000000"/>
                <w:sz w:val="20"/>
              </w:rPr>
              <w:t>
</w:t>
            </w:r>
            <w:r>
              <w:rPr>
                <w:rFonts w:ascii="Times New Roman"/>
                <w:b w:val="false"/>
                <w:i w:val="false"/>
                <w:color w:val="000000"/>
                <w:sz w:val="20"/>
              </w:rPr>
              <w:t>Фармацевтическая субстанция (субстанции):</w:t>
            </w:r>
          </w:p>
          <w:bookmarkEnd w:id="44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44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методом химического синтеза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Производство промежуточных продуктов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Производство неочищенной фармацевтической субстанции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Солеобразование (очистка): указать (например: перекристаллизация)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Прочее 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445"/>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методами выделения из природных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Выделение фармацевтических субстанций из источников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Выделение фармацевтических субстанций из источников животного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Выделение фармацевтических субстанций из органов (тканей)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Выделение фармацевтических субстанций из источников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Модификация выделенной фармацевтической субстанции (указывается источник из пунктов 3.2.1 –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Очистка выделенной фармацевтической субстанции (указывается источник из пунктов 3.2.1 –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Прочее_______________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46"/>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субстанций с использованием биологических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Ферментация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47"/>
          <w:p>
            <w:pPr>
              <w:spacing w:after="20"/>
              <w:ind w:left="20"/>
              <w:jc w:val="both"/>
            </w:pPr>
            <w:r>
              <w:rPr>
                <w:rFonts w:ascii="Times New Roman"/>
                <w:b w:val="false"/>
                <w:i w:val="false"/>
                <w:color w:val="000000"/>
                <w:sz w:val="20"/>
              </w:rPr>
              <w:t>
3.3.2. Производство с использованием клеточных культур _______________</w:t>
            </w:r>
          </w:p>
          <w:bookmarkEnd w:id="447"/>
          <w:p>
            <w:pPr>
              <w:spacing w:after="20"/>
              <w:ind w:left="20"/>
              <w:jc w:val="both"/>
            </w:pPr>
            <w:r>
              <w:rPr>
                <w:rFonts w:ascii="Times New Roman"/>
                <w:b w:val="false"/>
                <w:i w:val="false"/>
                <w:color w:val="000000"/>
                <w:sz w:val="20"/>
              </w:rPr>
              <w:t>
(указать тип используемых клеток) (под указанием типа клеток понимается их типовая специфичность, линия, штамм и прочее)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Выделение (очистка)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Прочее_______________ (указать)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448"/>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стерильных фармацевтических субстанций (разделы 3.1, 3.2, 3.3 должны быть заполнены, где применимо)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Фармацевтические субстанции, производимые в асептических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Фармацевтические субстанции, подвергаемые финишной стерилизации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449"/>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Завершающие стадии производства фармацевтических субстанций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Стадии физической обработки ___________________ (указать, например: сушка, измельчение, просеивание))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Первичная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Вторичная упаковка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Прочее __________________ (указать для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описанных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50"/>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Физические (химические) испытания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Микробиологические испытания (включая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Микробиологические испытания (исключая испытание на стерильность)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Биологические испытания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451"/>
          <w:p>
            <w:pPr>
              <w:spacing w:after="20"/>
              <w:ind w:left="20"/>
              <w:jc w:val="both"/>
            </w:pPr>
            <w:r>
              <w:rPr>
                <w:rFonts w:ascii="Times New Roman"/>
                <w:b w:val="false"/>
                <w:i w:val="false"/>
                <w:color w:val="000000"/>
                <w:sz w:val="20"/>
              </w:rPr>
              <w:t>
</w:t>
            </w:r>
            <w:r>
              <w:rPr>
                <w:rFonts w:ascii="Times New Roman"/>
                <w:b w:val="false"/>
                <w:i w:val="false"/>
                <w:color w:val="000000"/>
                <w:sz w:val="20"/>
              </w:rPr>
              <w:t>4. Прочие операции – фармацевтические субстанции</w:t>
            </w:r>
          </w:p>
          <w:bookmarkEnd w:id="4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4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bookmarkEnd w:id="452"/>
          <w:p>
            <w:pPr>
              <w:spacing w:after="20"/>
              <w:ind w:left="20"/>
              <w:jc w:val="both"/>
            </w:pPr>
            <w:r>
              <w:rPr>
                <w:rFonts w:ascii="Times New Roman"/>
                <w:b w:val="false"/>
                <w:i w:val="false"/>
                <w:color w:val="000000"/>
                <w:sz w:val="20"/>
              </w:rPr>
              <w:t>
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53"/>
          <w:p>
            <w:pPr>
              <w:spacing w:after="20"/>
              <w:ind w:left="20"/>
              <w:jc w:val="both"/>
            </w:pPr>
            <w:r>
              <w:rPr>
                <w:rFonts w:ascii="Times New Roman"/>
                <w:b w:val="false"/>
                <w:i w:val="false"/>
                <w:color w:val="000000"/>
                <w:sz w:val="20"/>
              </w:rPr>
              <w:t>
</w:t>
            </w:r>
            <w:r>
              <w:rPr>
                <w:rFonts w:ascii="Times New Roman"/>
                <w:b w:val="false"/>
                <w:i w:val="false"/>
                <w:color w:val="000000"/>
                <w:sz w:val="20"/>
              </w:rPr>
              <w:t>(указать)</w:t>
            </w:r>
          </w:p>
          <w:bookmarkEnd w:id="45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45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или пояснительные заметки,</w:t>
            </w:r>
          </w:p>
          <w:bookmarkEnd w:id="4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55"/>
          <w:p>
            <w:pPr>
              <w:spacing w:after="20"/>
              <w:ind w:left="20"/>
              <w:jc w:val="both"/>
            </w:pPr>
            <w:r>
              <w:rPr>
                <w:rFonts w:ascii="Times New Roman"/>
                <w:b w:val="false"/>
                <w:i w:val="false"/>
                <w:color w:val="000000"/>
                <w:sz w:val="20"/>
              </w:rPr>
              <w:t>
</w:t>
            </w:r>
            <w:r>
              <w:rPr>
                <w:rFonts w:ascii="Times New Roman"/>
                <w:b w:val="false"/>
                <w:i w:val="false"/>
                <w:color w:val="000000"/>
                <w:sz w:val="20"/>
              </w:rPr>
              <w:t>касающиеся области применения сертификата:</w:t>
            </w:r>
          </w:p>
          <w:bookmarkEnd w:id="45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4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bookmarkEnd w:id="4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bookmarkEnd w:id="4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4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 _________________________</w:t>
            </w:r>
          </w:p>
          <w:bookmarkEnd w:id="4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459"/>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должность) (подпись)</w:t>
            </w:r>
          </w:p>
          <w:bookmarkEnd w:id="45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bookmarkEnd w:id="46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461"/>
          <w:p>
            <w:pPr>
              <w:spacing w:after="20"/>
              <w:ind w:left="20"/>
              <w:jc w:val="both"/>
            </w:pPr>
            <w:r>
              <w:rPr>
                <w:rFonts w:ascii="Times New Roman"/>
                <w:b w:val="false"/>
                <w:i w:val="false"/>
                <w:color w:val="000000"/>
                <w:sz w:val="20"/>
              </w:rPr>
              <w:t>
</w:t>
            </w:r>
            <w:r>
              <w:rPr>
                <w:rFonts w:ascii="Times New Roman"/>
                <w:b w:val="false"/>
                <w:i w:val="false"/>
                <w:color w:val="000000"/>
                <w:sz w:val="20"/>
              </w:rPr>
              <w:t>(дата подписания, дд.мес.гггг)</w:t>
            </w:r>
          </w:p>
          <w:bookmarkEnd w:id="46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462"/>
          <w:p>
            <w:pPr>
              <w:spacing w:after="20"/>
              <w:ind w:left="20"/>
              <w:jc w:val="both"/>
            </w:pPr>
            <w:r>
              <w:rPr>
                <w:rFonts w:ascii="Times New Roman"/>
                <w:b w:val="false"/>
                <w:i w:val="false"/>
                <w:color w:val="000000"/>
                <w:sz w:val="20"/>
              </w:rPr>
              <w:t>
</w:t>
            </w:r>
            <w:r>
              <w:rPr>
                <w:rFonts w:ascii="Times New Roman"/>
                <w:b w:val="false"/>
                <w:i w:val="false"/>
                <w:color w:val="000000"/>
                <w:sz w:val="20"/>
              </w:rPr>
              <w:t>М.П.</w:t>
            </w:r>
          </w:p>
          <w:bookmarkEnd w:id="46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bookmarkEnd w:id="46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464"/>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номер бланка)</w:t>
            </w:r>
          </w:p>
          <w:bookmarkEnd w:id="464"/>
        </w:tc>
      </w:tr>
    </w:tbl>
    <w:bookmarkStart w:name="z1574" w:id="465"/>
    <w:p>
      <w:pPr>
        <w:spacing w:after="0"/>
        <w:ind w:left="0"/>
        <w:jc w:val="both"/>
      </w:pPr>
      <w:r>
        <w:rPr>
          <w:rFonts w:ascii="Times New Roman"/>
          <w:b w:val="false"/>
          <w:i w:val="false"/>
          <w:color w:val="000000"/>
          <w:sz w:val="28"/>
        </w:rPr>
        <w:t>
      Комментарии, приведенные в скобках по тексту сертификата, не отражаются в сертификате и носят информационный характер.</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7" w:id="466"/>
    <w:p>
      <w:pPr>
        <w:spacing w:after="0"/>
        <w:ind w:left="0"/>
        <w:jc w:val="left"/>
      </w:pPr>
      <w:r>
        <w:rPr>
          <w:rFonts w:ascii="Times New Roman"/>
          <w:b/>
          <w:i w:val="false"/>
          <w:color w:val="000000"/>
        </w:rPr>
        <w:t xml:space="preserve"> Министерство здравоохранения Республики Казахстан Комитет медицинского</w:t>
      </w:r>
      <w:r>
        <w:br/>
      </w:r>
      <w:r>
        <w:rPr>
          <w:rFonts w:ascii="Times New Roman"/>
          <w:b/>
          <w:i w:val="false"/>
          <w:color w:val="000000"/>
        </w:rPr>
        <w:t>и фармацевтического контроля Сертификат на соответствие требованиям надлежащих</w:t>
      </w:r>
      <w:r>
        <w:br/>
      </w:r>
      <w:r>
        <w:rPr>
          <w:rFonts w:ascii="Times New Roman"/>
          <w:b/>
          <w:i w:val="false"/>
          <w:color w:val="000000"/>
        </w:rPr>
        <w:t>фармацевтических практик в сфере обращения лекарственных средств</w:t>
      </w:r>
    </w:p>
    <w:bookmarkEnd w:id="466"/>
    <w:p>
      <w:pPr>
        <w:spacing w:after="0"/>
        <w:ind w:left="0"/>
        <w:jc w:val="both"/>
      </w:pPr>
      <w:bookmarkStart w:name="z1578" w:id="467"/>
      <w:r>
        <w:rPr>
          <w:rFonts w:ascii="Times New Roman"/>
          <w:b w:val="false"/>
          <w:i w:val="false"/>
          <w:color w:val="000000"/>
          <w:sz w:val="28"/>
        </w:rPr>
        <w:t>
      № ________</w:t>
      </w:r>
    </w:p>
    <w:bookmarkEnd w:id="467"/>
    <w:p>
      <w:pPr>
        <w:spacing w:after="0"/>
        <w:ind w:left="0"/>
        <w:jc w:val="both"/>
      </w:pPr>
      <w:r>
        <w:rPr>
          <w:rFonts w:ascii="Times New Roman"/>
          <w:b w:val="false"/>
          <w:i w:val="false"/>
          <w:color w:val="000000"/>
          <w:sz w:val="28"/>
        </w:rPr>
        <w:t>Дата выдачи "____" __________ ____ года</w:t>
      </w:r>
    </w:p>
    <w:p>
      <w:pPr>
        <w:spacing w:after="0"/>
        <w:ind w:left="0"/>
        <w:jc w:val="both"/>
      </w:pPr>
      <w:r>
        <w:rPr>
          <w:rFonts w:ascii="Times New Roman"/>
          <w:b w:val="false"/>
          <w:i w:val="false"/>
          <w:color w:val="000000"/>
          <w:sz w:val="28"/>
        </w:rPr>
        <w:t>Действительно до "____" __________ ____ года</w:t>
      </w:r>
    </w:p>
    <w:p>
      <w:pPr>
        <w:spacing w:after="0"/>
        <w:ind w:left="0"/>
        <w:jc w:val="both"/>
      </w:pPr>
      <w:r>
        <w:rPr>
          <w:rFonts w:ascii="Times New Roman"/>
          <w:b w:val="false"/>
          <w:i w:val="false"/>
          <w:color w:val="000000"/>
          <w:sz w:val="28"/>
        </w:rPr>
        <w:t>Выдан 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объекта)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объект)</w:t>
      </w:r>
    </w:p>
    <w:p>
      <w:pPr>
        <w:spacing w:after="0"/>
        <w:ind w:left="0"/>
        <w:jc w:val="both"/>
      </w:pPr>
      <w:r>
        <w:rPr>
          <w:rFonts w:ascii="Times New Roman"/>
          <w:b w:val="false"/>
          <w:i w:val="false"/>
          <w:color w:val="000000"/>
          <w:sz w:val="28"/>
        </w:rPr>
        <w:t>На основании сведений, полученных при проведении фармацевтической инспекции,</w:t>
      </w:r>
    </w:p>
    <w:p>
      <w:pPr>
        <w:spacing w:after="0"/>
        <w:ind w:left="0"/>
        <w:jc w:val="both"/>
      </w:pPr>
      <w:r>
        <w:rPr>
          <w:rFonts w:ascii="Times New Roman"/>
          <w:b w:val="false"/>
          <w:i w:val="false"/>
          <w:color w:val="000000"/>
          <w:sz w:val="28"/>
        </w:rPr>
        <w:t>последняя из которых была проведена "____" _______ 20____ года</w:t>
      </w:r>
    </w:p>
    <w:p>
      <w:pPr>
        <w:spacing w:after="0"/>
        <w:ind w:left="0"/>
        <w:jc w:val="both"/>
      </w:pPr>
      <w:r>
        <w:rPr>
          <w:rFonts w:ascii="Times New Roman"/>
          <w:b w:val="false"/>
          <w:i w:val="false"/>
          <w:color w:val="000000"/>
          <w:sz w:val="28"/>
        </w:rPr>
        <w:t>и подтверждает соответствие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(стандарт надлежащей фармацевтической практики)</w:t>
      </w:r>
    </w:p>
    <w:p>
      <w:pPr>
        <w:spacing w:after="0"/>
        <w:ind w:left="0"/>
        <w:jc w:val="both"/>
      </w:pPr>
      <w:r>
        <w:rPr>
          <w:rFonts w:ascii="Times New Roman"/>
          <w:b w:val="false"/>
          <w:i w:val="false"/>
          <w:color w:val="000000"/>
          <w:sz w:val="28"/>
        </w:rPr>
        <w:t>Государственный орган, выдавший сертификат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Руководитель государственного органа</w:t>
      </w:r>
    </w:p>
    <w:p>
      <w:pPr>
        <w:spacing w:after="0"/>
        <w:ind w:left="0"/>
        <w:jc w:val="both"/>
      </w:pPr>
      <w:r>
        <w:rPr>
          <w:rFonts w:ascii="Times New Roman"/>
          <w:b w:val="false"/>
          <w:i w:val="false"/>
          <w:color w:val="000000"/>
          <w:sz w:val="28"/>
        </w:rPr>
        <w:t>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*Срок действия сертификата указывается с даты последнего дня последней</w:t>
      </w:r>
    </w:p>
    <w:p>
      <w:pPr>
        <w:spacing w:after="0"/>
        <w:ind w:left="0"/>
        <w:jc w:val="both"/>
      </w:pPr>
      <w:r>
        <w:rPr>
          <w:rFonts w:ascii="Times New Roman"/>
          <w:b w:val="false"/>
          <w:i w:val="false"/>
          <w:color w:val="000000"/>
          <w:sz w:val="28"/>
        </w:rPr>
        <w:t>фармацевтической инспекции субъекта в сфере обращения лекарственных средств.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46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68"/>
          <w:p>
            <w:pPr>
              <w:spacing w:after="20"/>
              <w:ind w:left="20"/>
              <w:jc w:val="both"/>
            </w:pPr>
            <w:r>
              <w:rPr>
                <w:rFonts w:ascii="Times New Roman"/>
                <w:b w:val="false"/>
                <w:i w:val="false"/>
                <w:color w:val="000000"/>
                <w:sz w:val="20"/>
              </w:rPr>
              <w:t>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r>
    </w:tbl>
    <w:bookmarkStart w:name="z1585" w:id="469"/>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469"/>
    <w:p>
      <w:pPr>
        <w:spacing w:after="0"/>
        <w:ind w:left="0"/>
        <w:jc w:val="both"/>
      </w:pPr>
      <w:bookmarkStart w:name="z1586" w:id="470"/>
      <w:r>
        <w:rPr>
          <w:rFonts w:ascii="Times New Roman"/>
          <w:b w:val="false"/>
          <w:i w:val="false"/>
          <w:color w:val="000000"/>
          <w:sz w:val="28"/>
        </w:rPr>
        <w:t>
      Дата выдачи: [Дата выдачи]</w:t>
      </w:r>
    </w:p>
    <w:bookmarkEnd w:id="470"/>
    <w:p>
      <w:pPr>
        <w:spacing w:after="0"/>
        <w:ind w:left="0"/>
        <w:jc w:val="both"/>
      </w:pPr>
      <w:r>
        <w:rPr>
          <w:rFonts w:ascii="Times New Roman"/>
          <w:b w:val="false"/>
          <w:i w:val="false"/>
          <w:color w:val="000000"/>
          <w:sz w:val="28"/>
        </w:rPr>
        <w:t>[Наименование услугополучателя]</w:t>
      </w:r>
    </w:p>
    <w:p>
      <w:pPr>
        <w:spacing w:after="0"/>
        <w:ind w:left="0"/>
        <w:jc w:val="both"/>
      </w:pPr>
      <w:r>
        <w:rPr>
          <w:rFonts w:ascii="Times New Roman"/>
          <w:b w:val="false"/>
          <w:i w:val="false"/>
          <w:color w:val="000000"/>
          <w:sz w:val="28"/>
        </w:rPr>
        <w:t>Место регистрации: Область:</w:t>
      </w:r>
    </w:p>
    <w:p>
      <w:pPr>
        <w:spacing w:after="0"/>
        <w:ind w:left="0"/>
        <w:jc w:val="both"/>
      </w:pPr>
      <w:r>
        <w:rPr>
          <w:rFonts w:ascii="Times New Roman"/>
          <w:b w:val="false"/>
          <w:i w:val="false"/>
          <w:color w:val="000000"/>
          <w:sz w:val="28"/>
        </w:rPr>
        <w:t>[Область] Район: [Район]</w:t>
      </w:r>
    </w:p>
    <w:p>
      <w:pPr>
        <w:spacing w:after="0"/>
        <w:ind w:left="0"/>
        <w:jc w:val="both"/>
      </w:pPr>
      <w:r>
        <w:rPr>
          <w:rFonts w:ascii="Times New Roman"/>
          <w:b w:val="false"/>
          <w:i w:val="false"/>
          <w:color w:val="000000"/>
          <w:sz w:val="28"/>
        </w:rPr>
        <w:t>Город/населенный пункт: [Город/населенный пункт]</w:t>
      </w:r>
    </w:p>
    <w:p>
      <w:pPr>
        <w:spacing w:after="0"/>
        <w:ind w:left="0"/>
        <w:jc w:val="both"/>
      </w:pPr>
      <w:r>
        <w:rPr>
          <w:rFonts w:ascii="Times New Roman"/>
          <w:b w:val="false"/>
          <w:i w:val="false"/>
          <w:color w:val="000000"/>
          <w:sz w:val="28"/>
        </w:rPr>
        <w:t>[бизнес-идентификационный номер] [БИН]</w:t>
      </w:r>
    </w:p>
    <w:p>
      <w:pPr>
        <w:spacing w:after="0"/>
        <w:ind w:left="0"/>
        <w:jc w:val="both"/>
      </w:pPr>
      <w:r>
        <w:rPr>
          <w:rFonts w:ascii="Times New Roman"/>
          <w:b w:val="false"/>
          <w:i w:val="false"/>
          <w:color w:val="000000"/>
          <w:sz w:val="28"/>
        </w:rPr>
        <w:t>Дата государственной регистрации от [Дата]</w:t>
      </w:r>
    </w:p>
    <w:p>
      <w:pPr>
        <w:spacing w:after="0"/>
        <w:ind w:left="0"/>
        <w:jc w:val="both"/>
      </w:pPr>
      <w:r>
        <w:rPr>
          <w:rFonts w:ascii="Times New Roman"/>
          <w:b w:val="false"/>
          <w:i w:val="false"/>
          <w:color w:val="000000"/>
          <w:sz w:val="28"/>
        </w:rPr>
        <w:t>Причина отказа: [Причина отказа] [Должность подписывающего]</w:t>
      </w:r>
    </w:p>
    <w:p>
      <w:pPr>
        <w:spacing w:after="0"/>
        <w:ind w:left="0"/>
        <w:jc w:val="both"/>
      </w:pPr>
      <w:r>
        <w:rPr>
          <w:rFonts w:ascii="Times New Roman"/>
          <w:b w:val="false"/>
          <w:i w:val="false"/>
          <w:color w:val="000000"/>
          <w:sz w:val="28"/>
        </w:rPr>
        <w:t>[Фамилия, имя, отчество (при его наличии) подписывающего]</w:t>
      </w:r>
    </w:p>
    <w:p>
      <w:pPr>
        <w:spacing w:after="0"/>
        <w:ind w:left="0"/>
        <w:jc w:val="both"/>
      </w:pPr>
      <w:r>
        <w:rPr>
          <w:rFonts w:ascii="Times New Roman"/>
          <w:b w:val="false"/>
          <w:i w:val="false"/>
          <w:color w:val="000000"/>
          <w:sz w:val="28"/>
        </w:rPr>
        <w:t>[Должность подписывающего]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по надлежащим</w:t>
            </w:r>
            <w:r>
              <w:br/>
            </w:r>
            <w:r>
              <w:rPr>
                <w:rFonts w:ascii="Times New Roman"/>
                <w:b w:val="false"/>
                <w:i w:val="false"/>
                <w:color w:val="000000"/>
                <w:sz w:val="20"/>
              </w:rPr>
              <w:t>фармацевтическим практикам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9" w:id="471"/>
    <w:p>
      <w:pPr>
        <w:spacing w:after="0"/>
        <w:ind w:left="0"/>
        <w:jc w:val="left"/>
      </w:pPr>
      <w:r>
        <w:rPr>
          <w:rFonts w:ascii="Times New Roman"/>
          <w:b/>
          <w:i w:val="false"/>
          <w:color w:val="000000"/>
        </w:rPr>
        <w:t xml:space="preserve"> Реестр держателей сертификата на соответствие надлежащих фармацевтических практик</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47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2"/>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телефон держателя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держателя сертификата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дата выдачи, срок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соответствия стандартам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приостановлении и отзыве сертификата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4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 № ҚР ДСМ-9</w:t>
            </w:r>
          </w:p>
        </w:tc>
      </w:tr>
    </w:tbl>
    <w:bookmarkStart w:name="z228" w:id="474"/>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474"/>
    <w:bookmarkStart w:name="z229"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ноября 2009 года № 742 "Об утверждении Правил проведения фармацевтических инспекций по надлежащим фармацевтическим практикам" (зарегистрирован в Реестре государственной регистрации нормативных правовых актов под № 5942, опубликован в 2010 году в Собрании актов центральных исполнительных и иных центральных государственных органов Республики Казахстан № 7).</w:t>
      </w:r>
    </w:p>
    <w:bookmarkEnd w:id="475"/>
    <w:bookmarkStart w:name="z230" w:id="4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6 ноября 2014 года № 223 "О внесении изменения в приказ Министра здравоохранения Республики Казахстан от 19 ноября 2009 года № 742 "Об утверждении Правил проведения инспектирования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9864, опубликован 17 ноября 2014 года в информационно-правовой системе "Әділет").</w:t>
      </w:r>
    </w:p>
    <w:bookmarkEnd w:id="476"/>
    <w:bookmarkStart w:name="z231" w:id="4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27 мая 2015 года № 396 "О внесении изменения в приказ Министра здравоохранения Республики Казахстан от 19 ноября 2009 года № 742 "Об утверждении Правил проведения инспектирования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11496, опубликован 14 июля 2015 года в информационно-правовой системе "Әділет").</w:t>
      </w:r>
    </w:p>
    <w:bookmarkEnd w:id="477"/>
    <w:bookmarkStart w:name="z232" w:id="4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апреля 2019 года № ҚР ДСМ-26 "О внесении изменения в приказ Министра здравоохранения Республики Казахстан от 19 ноября 2009 года № 742 "Об утверждении Правил проведения инспектирования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18511, опубликован 23 апреля 2019 года в Эталонном контрольном банке нормативных правовых актов Республики Казахстан).</w:t>
      </w:r>
    </w:p>
    <w:bookmarkEnd w:id="478"/>
    <w:bookmarkStart w:name="z233" w:id="4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ноября 2009 года № 743 "Об утверждении Правил оценки условий производства и системы обеспечения качества при государственной регистрации лекарственного средства или медицинского изделия" (зарегистрирован в Реестре государственной регистрации нормативных правовых актов под № 5933, опубликован в 2010 году в Собрании актов центральных исполнительных и иных центральных государственных органов Республики Казахстан № 5).</w:t>
      </w:r>
    </w:p>
    <w:bookmarkEnd w:id="479"/>
    <w:bookmarkStart w:name="z234" w:id="4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апреля 2019 года № ҚР ДСМ-40 "О внесении изменений в приказ Министра здравоохранения Республики Казахстан от 19 ноября 2009 года № 743 "Об утверждении Правил оценки условий производства и системы обеспечения качества при государственной регистрации лекарственных средств, изделия медицинского назначения и медицинской техники" (зарегистрирован в Реестре государственной регистрации нормативных правовых актов под № 18547, опубликован 26 апреля 2019 года в Эталонном контрольном банке нормативных правовых актов Республики Казахстан).</w:t>
      </w:r>
    </w:p>
    <w:bookmarkEnd w:id="4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