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b047" w14:textId="78ab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11 декабря 2014 года № 139 "Об утверждении методики расчетов трансфертов общего характера"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января 2021 года № 13. Зарегистрирован в Министерстве юстиции Республики Казахстан 4 февраля 2021 года № 22153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11 декабря 2014 года № 139 "Об утверждении методики расчетов трансфертов общего характера" (зарегистрирован в Реестре государственной регистрации нормативных правовых актов за № 10068, опубликован 30 января 2015 года в информационно-правовой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расчетов трансфертов общего характера,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"10. Расчет прогнозного объема текущих затрат бюджетов областей, городов республиканского значения, столицы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1 к настоящей Методике.</w:t>
      </w:r>
    </w:p>
    <w:bookmarkEnd w:id="3"/>
    <w:bookmarkStart w:name="z9" w:id="4"/>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"13. При расчете текущих затрат:</w:t>
      </w:r>
    </w:p>
    <w:bookmarkEnd w:id="5"/>
    <w:bookmarkStart w:name="z12" w:id="6"/>
    <w:p>
      <w:pPr>
        <w:spacing w:after="0"/>
        <w:ind w:left="0"/>
        <w:jc w:val="both"/>
      </w:pPr>
      <w:r>
        <w:rPr>
          <w:rFonts w:ascii="Times New Roman"/>
          <w:b w:val="false"/>
          <w:i w:val="false"/>
          <w:color w:val="000000"/>
          <w:sz w:val="28"/>
        </w:rPr>
        <w:t>
      для городов Алматы и Нур-Султана учитывая их особый статус, применяются повышающие коэффициенты 1,25 и 1,5 соответственно.</w:t>
      </w:r>
    </w:p>
    <w:bookmarkEnd w:id="6"/>
    <w:bookmarkStart w:name="z13" w:id="7"/>
    <w:p>
      <w:pPr>
        <w:spacing w:after="0"/>
        <w:ind w:left="0"/>
        <w:jc w:val="both"/>
      </w:pPr>
      <w:r>
        <w:rPr>
          <w:rFonts w:ascii="Times New Roman"/>
          <w:b w:val="false"/>
          <w:i w:val="false"/>
          <w:color w:val="000000"/>
          <w:sz w:val="28"/>
        </w:rPr>
        <w:t>
      Размер повышающих коэффициентов для городов Алматы и Нур-Султана в соответствии со статьей 5 Бюджетного кодекса устанавливается решением Республиканской бюджетной комиссии.</w:t>
      </w:r>
    </w:p>
    <w:bookmarkEnd w:id="7"/>
    <w:bookmarkStart w:name="z14" w:id="8"/>
    <w:p>
      <w:pPr>
        <w:spacing w:after="0"/>
        <w:ind w:left="0"/>
        <w:jc w:val="both"/>
      </w:pPr>
      <w:r>
        <w:rPr>
          <w:rFonts w:ascii="Times New Roman"/>
          <w:b w:val="false"/>
          <w:i w:val="false"/>
          <w:color w:val="000000"/>
          <w:sz w:val="28"/>
        </w:rPr>
        <w:t>
      14.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области (города республиканского значения, столицы).</w:t>
      </w:r>
    </w:p>
    <w:bookmarkEnd w:id="8"/>
    <w:bookmarkStart w:name="z15" w:id="9"/>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каждой области (городу республиканского значения, столице) производится по следующей формуле:</w:t>
      </w:r>
    </w:p>
    <w:bookmarkEnd w:id="9"/>
    <w:bookmarkStart w:name="z16" w:id="10"/>
    <w:p>
      <w:pPr>
        <w:spacing w:after="0"/>
        <w:ind w:left="0"/>
        <w:jc w:val="both"/>
      </w:pPr>
      <w:r>
        <w:rPr>
          <w:rFonts w:ascii="Times New Roman"/>
          <w:b w:val="false"/>
          <w:i w:val="false"/>
          <w:color w:val="000000"/>
          <w:sz w:val="28"/>
        </w:rPr>
        <w:t>
      КЗi = k * РЗi,</w:t>
      </w:r>
    </w:p>
    <w:bookmarkEnd w:id="10"/>
    <w:bookmarkStart w:name="z17" w:id="11"/>
    <w:p>
      <w:pPr>
        <w:spacing w:after="0"/>
        <w:ind w:left="0"/>
        <w:jc w:val="both"/>
      </w:pPr>
      <w:r>
        <w:rPr>
          <w:rFonts w:ascii="Times New Roman"/>
          <w:b w:val="false"/>
          <w:i w:val="false"/>
          <w:color w:val="000000"/>
          <w:sz w:val="28"/>
        </w:rPr>
        <w:t>
      где:</w:t>
      </w:r>
    </w:p>
    <w:bookmarkEnd w:id="11"/>
    <w:bookmarkStart w:name="z18" w:id="12"/>
    <w:p>
      <w:pPr>
        <w:spacing w:after="0"/>
        <w:ind w:left="0"/>
        <w:jc w:val="both"/>
      </w:pPr>
      <w:r>
        <w:rPr>
          <w:rFonts w:ascii="Times New Roman"/>
          <w:b w:val="false"/>
          <w:i w:val="false"/>
          <w:color w:val="000000"/>
          <w:sz w:val="28"/>
        </w:rPr>
        <w:t>
      КЗi – расчетные затраты капитального характера i-й области (города республиканского значения, столицы);</w:t>
      </w:r>
    </w:p>
    <w:bookmarkEnd w:id="12"/>
    <w:bookmarkStart w:name="z19" w:id="13"/>
    <w:p>
      <w:pPr>
        <w:spacing w:after="0"/>
        <w:ind w:left="0"/>
        <w:jc w:val="both"/>
      </w:pPr>
      <w:r>
        <w:rPr>
          <w:rFonts w:ascii="Times New Roman"/>
          <w:b w:val="false"/>
          <w:i w:val="false"/>
          <w:color w:val="000000"/>
          <w:sz w:val="28"/>
        </w:rPr>
        <w:t>
      РЗi – расчетные текущие затраты i-й области (города республиканского значения, столицы);</w:t>
      </w:r>
    </w:p>
    <w:bookmarkEnd w:id="13"/>
    <w:bookmarkStart w:name="z20" w:id="14"/>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4"/>
    <w:bookmarkStart w:name="z21" w:id="15"/>
    <w:p>
      <w:pPr>
        <w:spacing w:after="0"/>
        <w:ind w:left="0"/>
        <w:jc w:val="both"/>
      </w:pPr>
      <w:r>
        <w:rPr>
          <w:rFonts w:ascii="Times New Roman"/>
          <w:b w:val="false"/>
          <w:i w:val="false"/>
          <w:color w:val="000000"/>
          <w:sz w:val="28"/>
        </w:rPr>
        <w:t>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k равняется 6,5%.</w:t>
      </w:r>
    </w:p>
    <w:bookmarkEnd w:id="15"/>
    <w:bookmarkStart w:name="z22" w:id="16"/>
    <w:p>
      <w:pPr>
        <w:spacing w:after="0"/>
        <w:ind w:left="0"/>
        <w:jc w:val="both"/>
      </w:pPr>
      <w:r>
        <w:rPr>
          <w:rFonts w:ascii="Times New Roman"/>
          <w:b w:val="false"/>
          <w:i w:val="false"/>
          <w:color w:val="000000"/>
          <w:sz w:val="28"/>
        </w:rPr>
        <w:t>
      Значение величины k определяется в соответствии с расчетом по определению значения величин, применяемых при определении прогнозных объемов затрат бюджетов областей, городов республиканского значения, столицы согласно приложению 2 к настоящей Методике.</w:t>
      </w:r>
    </w:p>
    <w:bookmarkEnd w:id="16"/>
    <w:bookmarkStart w:name="z23" w:id="17"/>
    <w:p>
      <w:pPr>
        <w:spacing w:after="0"/>
        <w:ind w:left="0"/>
        <w:jc w:val="both"/>
      </w:pPr>
      <w:r>
        <w:rPr>
          <w:rFonts w:ascii="Times New Roman"/>
          <w:b w:val="false"/>
          <w:i w:val="false"/>
          <w:color w:val="000000"/>
          <w:sz w:val="28"/>
        </w:rPr>
        <w:t>
      Величина коэффициента k устанавливается в соответствии со статьей 5 Бюджетного кодекса решением Республиканской бюджетной комиссии.";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"16. Для определения объемов трансфертов общего характера между республиканским бюджетом и бюджетами областей, городов республиканского значения, столицы величина r1 равняется 18,3%.</w:t>
      </w:r>
    </w:p>
    <w:bookmarkEnd w:id="18"/>
    <w:bookmarkStart w:name="z26" w:id="19"/>
    <w:p>
      <w:pPr>
        <w:spacing w:after="0"/>
        <w:ind w:left="0"/>
        <w:jc w:val="both"/>
      </w:pPr>
      <w:r>
        <w:rPr>
          <w:rFonts w:ascii="Times New Roman"/>
          <w:b w:val="false"/>
          <w:i w:val="false"/>
          <w:color w:val="000000"/>
          <w:sz w:val="28"/>
        </w:rPr>
        <w:t>
      Величина размера r2 определяется отдельно для регионов, которым установлены бюджетные изъятия и для регионов, которым установлены бюджетные субвенции.</w:t>
      </w:r>
    </w:p>
    <w:bookmarkEnd w:id="19"/>
    <w:bookmarkStart w:name="z27" w:id="20"/>
    <w:p>
      <w:pPr>
        <w:spacing w:after="0"/>
        <w:ind w:left="0"/>
        <w:jc w:val="both"/>
      </w:pPr>
      <w:r>
        <w:rPr>
          <w:rFonts w:ascii="Times New Roman"/>
          <w:b w:val="false"/>
          <w:i w:val="false"/>
          <w:color w:val="000000"/>
          <w:sz w:val="28"/>
        </w:rPr>
        <w:t xml:space="preserve">
      Величина r1 и r2 определяется в соответствии с расчетом по определению значения величин, применяемых при определении прогнозных объемов затрат бюджетов областей, городов республиканского значения, столицы, согласно приложению 2 к настоящей Методике и устанавливается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Бюджетного кодекса решением Республиканской бюджетной комиссии.";</w:t>
      </w:r>
    </w:p>
    <w:bookmarkEnd w:id="20"/>
    <w:bookmarkStart w:name="z28"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Методике расчетов трансфертов общего характера:</w:t>
      </w:r>
    </w:p>
    <w:bookmarkEnd w:id="21"/>
    <w:bookmarkStart w:name="z29" w:id="22"/>
    <w:p>
      <w:pPr>
        <w:spacing w:after="0"/>
        <w:ind w:left="0"/>
        <w:jc w:val="both"/>
      </w:pPr>
      <w:r>
        <w:rPr>
          <w:rFonts w:ascii="Times New Roman"/>
          <w:b w:val="false"/>
          <w:i w:val="false"/>
          <w:color w:val="000000"/>
          <w:sz w:val="28"/>
        </w:rPr>
        <w:t>
      правый верхний угол изложить в следующей редакции:</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расчетов</w:t>
            </w:r>
            <w:r>
              <w:br/>
            </w:r>
            <w:r>
              <w:rPr>
                <w:rFonts w:ascii="Times New Roman"/>
                <w:b w:val="false"/>
                <w:i w:val="false"/>
                <w:color w:val="000000"/>
                <w:sz w:val="20"/>
              </w:rPr>
              <w:t>трансфертов общего характера";</w:t>
            </w:r>
          </w:p>
        </w:tc>
      </w:tr>
    </w:tbl>
    <w:bookmarkStart w:name="z31" w:id="23"/>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3"/>
    <w:bookmarkStart w:name="z32" w:id="24"/>
    <w:p>
      <w:pPr>
        <w:spacing w:after="0"/>
        <w:ind w:left="0"/>
        <w:jc w:val="both"/>
      </w:pPr>
      <w:r>
        <w:rPr>
          <w:rFonts w:ascii="Times New Roman"/>
          <w:b w:val="false"/>
          <w:i w:val="false"/>
          <w:color w:val="000000"/>
          <w:sz w:val="28"/>
        </w:rPr>
        <w:t>
      2. Департаменту бюджетной политики в установленном законодательством порядке обеспечить:</w:t>
      </w:r>
    </w:p>
    <w:bookmarkEnd w:id="24"/>
    <w:bookmarkStart w:name="z33"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34"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26"/>
    <w:bookmarkStart w:name="z35" w:id="2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27"/>
    <w:bookmarkStart w:name="z36" w:id="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8"/>
    <w:bookmarkStart w:name="z37" w:id="2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 xml:space="preserve">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января 2021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расчетов</w:t>
            </w:r>
            <w:r>
              <w:br/>
            </w:r>
            <w:r>
              <w:rPr>
                <w:rFonts w:ascii="Times New Roman"/>
                <w:b w:val="false"/>
                <w:i w:val="false"/>
                <w:color w:val="000000"/>
                <w:sz w:val="20"/>
              </w:rPr>
              <w:t>трансфертов общего характера</w:t>
            </w:r>
          </w:p>
        </w:tc>
      </w:tr>
    </w:tbl>
    <w:bookmarkStart w:name="z41" w:id="30"/>
    <w:p>
      <w:pPr>
        <w:spacing w:after="0"/>
        <w:ind w:left="0"/>
        <w:jc w:val="left"/>
      </w:pPr>
      <w:r>
        <w:rPr>
          <w:rFonts w:ascii="Times New Roman"/>
          <w:b/>
          <w:i w:val="false"/>
          <w:color w:val="000000"/>
        </w:rPr>
        <w:t xml:space="preserve"> Расчет по определению значения величин, применяемых при определении прогнозных объемов затрат бюджетов областей, городов республиканского значения, столицы</w:t>
      </w:r>
    </w:p>
    <w:bookmarkEnd w:id="30"/>
    <w:bookmarkStart w:name="z42" w:id="31"/>
    <w:p>
      <w:pPr>
        <w:spacing w:after="0"/>
        <w:ind w:left="0"/>
        <w:jc w:val="both"/>
      </w:pPr>
      <w:r>
        <w:rPr>
          <w:rFonts w:ascii="Times New Roman"/>
          <w:b w:val="false"/>
          <w:i w:val="false"/>
          <w:color w:val="000000"/>
          <w:sz w:val="28"/>
        </w:rPr>
        <w:t>
      1. Значение величины k определяется по следующей формуле:</w:t>
      </w:r>
    </w:p>
    <w:bookmarkEnd w:id="31"/>
    <w:bookmarkStart w:name="z43"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901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6858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33"/>
    <w:bookmarkStart w:name="z45" w:id="34"/>
    <w:p>
      <w:pPr>
        <w:spacing w:after="0"/>
        <w:ind w:left="0"/>
        <w:jc w:val="both"/>
      </w:pPr>
      <w:r>
        <w:rPr>
          <w:rFonts w:ascii="Times New Roman"/>
          <w:b w:val="false"/>
          <w:i w:val="false"/>
          <w:color w:val="000000"/>
          <w:sz w:val="28"/>
        </w:rPr>
        <w:t>
      КЗ</w:t>
      </w:r>
      <w:r>
        <w:rPr>
          <w:rFonts w:ascii="Times New Roman"/>
          <w:b w:val="false"/>
          <w:i w:val="false"/>
          <w:color w:val="000000"/>
          <w:vertAlign w:val="superscript"/>
        </w:rPr>
        <w:t>i</w:t>
      </w:r>
      <w:r>
        <w:rPr>
          <w:rFonts w:ascii="Times New Roman"/>
          <w:b w:val="false"/>
          <w:i w:val="false"/>
          <w:color w:val="000000"/>
          <w:sz w:val="28"/>
        </w:rPr>
        <w:t xml:space="preserve"> – план по затратам капитального характера (за исключением целевых трансфертов из республиканского бюджета) областей, городов республиканского значения, столицы на 1 мая 2016 года составляет 146 704 213 тысяч тенге.</w:t>
      </w:r>
    </w:p>
    <w:bookmarkEnd w:id="34"/>
    <w:bookmarkStart w:name="z46" w:id="35"/>
    <w:p>
      <w:pPr>
        <w:spacing w:after="0"/>
        <w:ind w:left="0"/>
        <w:jc w:val="both"/>
      </w:pPr>
      <w:r>
        <w:rPr>
          <w:rFonts w:ascii="Times New Roman"/>
          <w:b w:val="false"/>
          <w:i w:val="false"/>
          <w:color w:val="000000"/>
          <w:sz w:val="28"/>
        </w:rPr>
        <w:t>
      ТЗ</w:t>
      </w:r>
      <w:r>
        <w:rPr>
          <w:rFonts w:ascii="Times New Roman"/>
          <w:b w:val="false"/>
          <w:i w:val="false"/>
          <w:color w:val="000000"/>
          <w:vertAlign w:val="superscript"/>
        </w:rPr>
        <w:t>i</w:t>
      </w:r>
      <w:r>
        <w:rPr>
          <w:rFonts w:ascii="Times New Roman"/>
          <w:b w:val="false"/>
          <w:i w:val="false"/>
          <w:color w:val="000000"/>
          <w:sz w:val="28"/>
        </w:rPr>
        <w:t xml:space="preserve"> – план по текущим затратам (за исключением целевых трансфертов из республиканского бюджета) областей, городов республиканского значения, столицы на 1 мая 2016 года составляет 2 241 120 696 тысяч тенге.</w:t>
      </w:r>
    </w:p>
    <w:bookmarkEnd w:id="35"/>
    <w:bookmarkStart w:name="z47" w:id="36"/>
    <w:p>
      <w:pPr>
        <w:spacing w:after="0"/>
        <w:ind w:left="0"/>
        <w:jc w:val="both"/>
      </w:pPr>
      <w:r>
        <w:rPr>
          <w:rFonts w:ascii="Times New Roman"/>
          <w:b w:val="false"/>
          <w:i w:val="false"/>
          <w:color w:val="000000"/>
          <w:sz w:val="28"/>
        </w:rPr>
        <w:t>
      2. Значение величины r</w:t>
      </w:r>
      <w:r>
        <w:rPr>
          <w:rFonts w:ascii="Times New Roman"/>
          <w:b w:val="false"/>
          <w:i w:val="false"/>
          <w:color w:val="000000"/>
          <w:vertAlign w:val="subscript"/>
        </w:rPr>
        <w:t>1</w:t>
      </w:r>
      <w:r>
        <w:rPr>
          <w:rFonts w:ascii="Times New Roman"/>
          <w:b w:val="false"/>
          <w:i w:val="false"/>
          <w:color w:val="000000"/>
          <w:sz w:val="28"/>
        </w:rPr>
        <w:t xml:space="preserve"> определяется по следующей формуле:</w:t>
      </w:r>
    </w:p>
    <w:bookmarkEnd w:id="36"/>
    <w:bookmarkStart w:name="z48"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12827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82700" cy="7239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xml:space="preserve"> – величина процентного отношения затрат по бюджетным программам развития к общему объему текущих затрат;</w:t>
      </w:r>
    </w:p>
    <w:bookmarkEnd w:id="38"/>
    <w:bookmarkStart w:name="z50" w:id="39"/>
    <w:p>
      <w:pPr>
        <w:spacing w:after="0"/>
        <w:ind w:left="0"/>
        <w:jc w:val="both"/>
      </w:pPr>
      <w:r>
        <w:rPr>
          <w:rFonts w:ascii="Times New Roman"/>
          <w:b w:val="false"/>
          <w:i w:val="false"/>
          <w:color w:val="000000"/>
          <w:sz w:val="28"/>
        </w:rPr>
        <w:t>
      ПОБПР</w:t>
      </w:r>
      <w:r>
        <w:rPr>
          <w:rFonts w:ascii="Times New Roman"/>
          <w:b w:val="false"/>
          <w:i w:val="false"/>
          <w:color w:val="000000"/>
          <w:vertAlign w:val="superscript"/>
        </w:rPr>
        <w:t>i</w:t>
      </w:r>
      <w:r>
        <w:rPr>
          <w:rFonts w:ascii="Times New Roman"/>
          <w:b w:val="false"/>
          <w:i w:val="false"/>
          <w:color w:val="000000"/>
          <w:sz w:val="28"/>
        </w:rPr>
        <w:t xml:space="preserve"> – прогноз объема по бюджетным программам развития областей, городов республиканского значения, столицы на 2016 год, рассчитанных в рамках трансфертов общего характера на 2014-2016 годы составляет 345 777 437 тысяч тенге.</w:t>
      </w:r>
    </w:p>
    <w:bookmarkEnd w:id="39"/>
    <w:bookmarkStart w:name="z51" w:id="40"/>
    <w:p>
      <w:pPr>
        <w:spacing w:after="0"/>
        <w:ind w:left="0"/>
        <w:jc w:val="both"/>
      </w:pPr>
      <w:r>
        <w:rPr>
          <w:rFonts w:ascii="Times New Roman"/>
          <w:b w:val="false"/>
          <w:i w:val="false"/>
          <w:color w:val="000000"/>
          <w:sz w:val="28"/>
        </w:rPr>
        <w:t>
      ПОТ</w:t>
      </w:r>
      <w:r>
        <w:rPr>
          <w:rFonts w:ascii="Times New Roman"/>
          <w:b w:val="false"/>
          <w:i w:val="false"/>
          <w:color w:val="000000"/>
          <w:vertAlign w:val="superscript"/>
        </w:rPr>
        <w:t>i</w:t>
      </w:r>
      <w:r>
        <w:rPr>
          <w:rFonts w:ascii="Times New Roman"/>
          <w:b w:val="false"/>
          <w:i w:val="false"/>
          <w:color w:val="000000"/>
          <w:sz w:val="28"/>
        </w:rPr>
        <w:t xml:space="preserve"> – прогноз объема текущих затрат постоянного характера (за исключением целевых трансфертов из республиканского бюджета) областей, городов республиканского значения, столицы на 2016 год, рассчитанных в рамках трансфертов общего характера на 2014-2016 годы составляет 1 888 334 262 тысячи тенге.</w:t>
      </w:r>
    </w:p>
    <w:bookmarkEnd w:id="40"/>
    <w:bookmarkStart w:name="z52" w:id="41"/>
    <w:p>
      <w:pPr>
        <w:spacing w:after="0"/>
        <w:ind w:left="0"/>
        <w:jc w:val="both"/>
      </w:pPr>
      <w:r>
        <w:rPr>
          <w:rFonts w:ascii="Times New Roman"/>
          <w:b w:val="false"/>
          <w:i w:val="false"/>
          <w:color w:val="000000"/>
          <w:sz w:val="28"/>
        </w:rPr>
        <w:t>
      3. r</w:t>
      </w:r>
      <w:r>
        <w:rPr>
          <w:rFonts w:ascii="Times New Roman"/>
          <w:b w:val="false"/>
          <w:i w:val="false"/>
          <w:color w:val="000000"/>
          <w:vertAlign w:val="subscript"/>
        </w:rPr>
        <w:t>2</w:t>
      </w:r>
      <w:r>
        <w:rPr>
          <w:rFonts w:ascii="Times New Roman"/>
          <w:b w:val="false"/>
          <w:i w:val="false"/>
          <w:color w:val="000000"/>
          <w:sz w:val="28"/>
        </w:rPr>
        <w:t xml:space="preserve"> – величина процентного отношения затрат по бюджетным программам развития к прогнозному объему доходов местных бюджетов определяется как среднеарифметический процент перевыполнения плана по доходам бюджетов областей, городов республиканского значения, столицы за предыдущие три года, предшествующие году разработки законопроекта, устанавливающего объемы трансфертов общего характера на среднесрочный период.</w:t>
      </w:r>
    </w:p>
    <w:bookmarkEnd w:id="41"/>
    <w:bookmarkStart w:name="z53" w:id="42"/>
    <w:p>
      <w:pPr>
        <w:spacing w:after="0"/>
        <w:ind w:left="0"/>
        <w:jc w:val="both"/>
      </w:pPr>
      <w:r>
        <w:rPr>
          <w:rFonts w:ascii="Times New Roman"/>
          <w:b w:val="false"/>
          <w:i w:val="false"/>
          <w:color w:val="000000"/>
          <w:sz w:val="28"/>
        </w:rPr>
        <w:t>
      Значение величины r</w:t>
      </w:r>
      <w:r>
        <w:rPr>
          <w:rFonts w:ascii="Times New Roman"/>
          <w:b w:val="false"/>
          <w:i w:val="false"/>
          <w:color w:val="000000"/>
          <w:vertAlign w:val="subscript"/>
        </w:rPr>
        <w:t>2</w:t>
      </w:r>
      <w:r>
        <w:rPr>
          <w:rFonts w:ascii="Times New Roman"/>
          <w:b w:val="false"/>
          <w:i w:val="false"/>
          <w:color w:val="000000"/>
          <w:sz w:val="28"/>
        </w:rPr>
        <w:t xml:space="preserve"> на 2020 год для регионов, которым установлены бюджетные изъятия, равняется 5%, для регионов которым установлены бюджетные субвенции, равняется 4%.</w:t>
      </w:r>
    </w:p>
    <w:bookmarkEnd w:id="42"/>
    <w:bookmarkStart w:name="z54" w:id="43"/>
    <w:p>
      <w:pPr>
        <w:spacing w:after="0"/>
        <w:ind w:left="0"/>
        <w:jc w:val="both"/>
      </w:pPr>
      <w:r>
        <w:rPr>
          <w:rFonts w:ascii="Times New Roman"/>
          <w:b w:val="false"/>
          <w:i w:val="false"/>
          <w:color w:val="000000"/>
          <w:sz w:val="28"/>
        </w:rPr>
        <w:t>
      На последующие годы значение величины r2 для регионов, которым установлены бюджетные изъятия и бюджетные субвенции увеличивается на 1 процентный пункт ежегодно.</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