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571f" w14:textId="4455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единовременных пенсионных выплат на лечение</w:t>
      </w:r>
    </w:p>
    <w:p>
      <w:pPr>
        <w:spacing w:after="0"/>
        <w:ind w:left="0"/>
        <w:jc w:val="both"/>
      </w:pPr>
      <w:r>
        <w:rPr>
          <w:rFonts w:ascii="Times New Roman"/>
          <w:b w:val="false"/>
          <w:i w:val="false"/>
          <w:color w:val="000000"/>
          <w:sz w:val="28"/>
        </w:rPr>
        <w:t>Приказ Министра здравоохранения Республики Казахстан от 15 февраля 2021 года № ҚР ДСМ-18. Зарегистрирован в Министерстве юстиции Республики Казахстан 17 февраля 2021 года № 22226.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единовременных пенсионных выплат на лечение.</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отношения возникшие с 1 января 2021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Министр труда 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 C. Шапкенов</w:t>
      </w:r>
    </w:p>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Председатель Агентства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w:t>
      </w:r>
    </w:p>
    <w:p>
      <w:pPr>
        <w:spacing w:after="0"/>
        <w:ind w:left="0"/>
        <w:jc w:val="both"/>
      </w:pPr>
      <w:r>
        <w:rPr>
          <w:rFonts w:ascii="Times New Roman"/>
          <w:b w:val="false"/>
          <w:i w:val="false"/>
          <w:color w:val="000000"/>
          <w:sz w:val="28"/>
        </w:rPr>
        <w:t>развитию финансового рынка</w:t>
      </w:r>
    </w:p>
    <w:p>
      <w:pPr>
        <w:spacing w:after="0"/>
        <w:ind w:left="0"/>
        <w:jc w:val="both"/>
      </w:pPr>
      <w:r>
        <w:rPr>
          <w:rFonts w:ascii="Times New Roman"/>
          <w:b w:val="false"/>
          <w:i w:val="false"/>
          <w:color w:val="000000"/>
          <w:sz w:val="28"/>
        </w:rPr>
        <w:t>________________ М. Абылкасымова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февраля 2021 года</w:t>
            </w:r>
            <w:r>
              <w:br/>
            </w:r>
            <w:r>
              <w:rPr>
                <w:rFonts w:ascii="Times New Roman"/>
                <w:b w:val="false"/>
                <w:i w:val="false"/>
                <w:color w:val="000000"/>
                <w:sz w:val="20"/>
              </w:rPr>
              <w:t>№ ҚР ДСМ-18</w:t>
            </w:r>
          </w:p>
        </w:tc>
      </w:tr>
    </w:tbl>
    <w:bookmarkStart w:name="z16" w:id="10"/>
    <w:p>
      <w:pPr>
        <w:spacing w:after="0"/>
        <w:ind w:left="0"/>
        <w:jc w:val="left"/>
      </w:pPr>
      <w:r>
        <w:rPr>
          <w:rFonts w:ascii="Times New Roman"/>
          <w:b/>
          <w:i w:val="false"/>
          <w:color w:val="000000"/>
        </w:rPr>
        <w:t xml:space="preserve"> Правила использования единовременных пенсионных выплат на лечение</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p>
      <w:pPr>
        <w:spacing w:after="0"/>
        <w:ind w:left="0"/>
        <w:jc w:val="left"/>
      </w:pPr>
    </w:p>
    <w:p>
      <w:pPr>
        <w:spacing w:after="0"/>
        <w:ind w:left="0"/>
        <w:jc w:val="both"/>
      </w:pPr>
      <w:r>
        <w:rPr>
          <w:rFonts w:ascii="Times New Roman"/>
          <w:b w:val="false"/>
          <w:i w:val="false"/>
          <w:color w:val="000000"/>
          <w:sz w:val="28"/>
        </w:rPr>
        <w:t xml:space="preserve">
      1. Настоящие Правила использования единовременных пенсионных выплат на лечение (далее – Правила) разработаны в соответствии с </w:t>
      </w:r>
      <w:r>
        <w:rPr>
          <w:rFonts w:ascii="Times New Roman"/>
          <w:b w:val="false"/>
          <w:i w:val="false"/>
          <w:color w:val="000000"/>
          <w:sz w:val="28"/>
        </w:rPr>
        <w:t>подпунктом 60-1)</w:t>
      </w:r>
      <w:r>
        <w:rPr>
          <w:rFonts w:ascii="Times New Roman"/>
          <w:b w:val="false"/>
          <w:i w:val="false"/>
          <w:color w:val="000000"/>
          <w:sz w:val="28"/>
        </w:rPr>
        <w:t xml:space="preserve"> статьи 7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(далее – Закон), и определяют порядок использования единовременных пенсионных выплат на лечение.</w:t>
      </w:r>
    </w:p>
    <w:bookmarkStart w:name="z19" w:id="12"/>
    <w:p>
      <w:pPr>
        <w:spacing w:after="0"/>
        <w:ind w:left="0"/>
        <w:jc w:val="both"/>
      </w:pPr>
      <w:r>
        <w:rPr>
          <w:rFonts w:ascii="Times New Roman"/>
          <w:b w:val="false"/>
          <w:i w:val="false"/>
          <w:color w:val="000000"/>
          <w:sz w:val="28"/>
        </w:rPr>
        <w:t>
      2. В настоящих Правилах используются следующие определения:</w:t>
      </w:r>
    </w:p>
    <w:bookmarkEnd w:id="12"/>
    <w:bookmarkStart w:name="z20" w:id="13"/>
    <w:p>
      <w:pPr>
        <w:spacing w:after="0"/>
        <w:ind w:left="0"/>
        <w:jc w:val="both"/>
      </w:pPr>
      <w:r>
        <w:rPr>
          <w:rFonts w:ascii="Times New Roman"/>
          <w:b w:val="false"/>
          <w:i w:val="false"/>
          <w:color w:val="000000"/>
          <w:sz w:val="28"/>
        </w:rPr>
        <w:t>
      1) получатель - физическое лицо, использующее свои единовременные пенсионные выплаты и (или) единовременные пенсионные выплаты супруга (супруги) и (или) близких родственников на лечение в порядке, предусмотренном настоящими Правилами;</w:t>
      </w:r>
    </w:p>
    <w:bookmarkEnd w:id="13"/>
    <w:bookmarkStart w:name="z21" w:id="14"/>
    <w:p>
      <w:pPr>
        <w:spacing w:after="0"/>
        <w:ind w:left="0"/>
        <w:jc w:val="both"/>
      </w:pPr>
      <w:r>
        <w:rPr>
          <w:rFonts w:ascii="Times New Roman"/>
          <w:b w:val="false"/>
          <w:i w:val="false"/>
          <w:color w:val="000000"/>
          <w:sz w:val="28"/>
        </w:rPr>
        <w:t>
      2) профильный специалист – медицинский работник с высшим медицинским образованием, имеющий сертификат в области здравоохранения;</w:t>
      </w:r>
    </w:p>
    <w:bookmarkEnd w:id="14"/>
    <w:bookmarkStart w:name="z22" w:id="15"/>
    <w:p>
      <w:pPr>
        <w:spacing w:after="0"/>
        <w:ind w:left="0"/>
        <w:jc w:val="both"/>
      </w:pPr>
      <w:r>
        <w:rPr>
          <w:rFonts w:ascii="Times New Roman"/>
          <w:b w:val="false"/>
          <w:i w:val="false"/>
          <w:color w:val="000000"/>
          <w:sz w:val="28"/>
        </w:rPr>
        <w:t xml:space="preserve">
      3) единовременная пенсионная выплата – 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вкладчиком (получателем) из Единого накопительного пенсионного фонда (далее – ЕНПФ) в целях улучшения жилищных условий и (или) оплаты лечения, в порядке, установленном в соответствии с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w:t>
      </w:r>
    </w:p>
    <w:bookmarkEnd w:id="15"/>
    <w:bookmarkStart w:name="z23" w:id="16"/>
    <w:p>
      <w:pPr>
        <w:spacing w:after="0"/>
        <w:ind w:left="0"/>
        <w:jc w:val="both"/>
      </w:pPr>
      <w:r>
        <w:rPr>
          <w:rFonts w:ascii="Times New Roman"/>
          <w:b w:val="false"/>
          <w:i w:val="false"/>
          <w:color w:val="000000"/>
          <w:sz w:val="28"/>
        </w:rPr>
        <w:t xml:space="preserve">
      4) специальные счета для единовременных выплат (далее – специальный счет) - текущий банковский счет, открываемый получателем единовременных пенсионных выплат у уполномоченного оператора, определяемого Правительством Республики Казахстан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2 Закона Республики Казахстан от 7 декабря 2000 года "О жилищных строительных сбережениях в Республике Казахстан" для зачисления единовременных пенсионных выплат из ЕНПФ в целях улучшения жилищных условий и (или) оплаты лечения;</w:t>
      </w:r>
    </w:p>
    <w:bookmarkEnd w:id="16"/>
    <w:bookmarkStart w:name="z24" w:id="17"/>
    <w:p>
      <w:pPr>
        <w:spacing w:after="0"/>
        <w:ind w:left="0"/>
        <w:jc w:val="both"/>
      </w:pPr>
      <w:r>
        <w:rPr>
          <w:rFonts w:ascii="Times New Roman"/>
          <w:b w:val="false"/>
          <w:i w:val="false"/>
          <w:color w:val="000000"/>
          <w:sz w:val="28"/>
        </w:rPr>
        <w:t>
      5)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7"/>
    <w:bookmarkStart w:name="z25" w:id="18"/>
    <w:p>
      <w:pPr>
        <w:spacing w:after="0"/>
        <w:ind w:left="0"/>
        <w:jc w:val="both"/>
      </w:pPr>
      <w:r>
        <w:rPr>
          <w:rFonts w:ascii="Times New Roman"/>
          <w:b w:val="false"/>
          <w:i w:val="false"/>
          <w:color w:val="000000"/>
          <w:sz w:val="28"/>
        </w:rPr>
        <w:t xml:space="preserve">
      6)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 согласно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1 Кодекса Республики Казахстан от 26 декабря 2011 года "О браке (супружестве) и семье";</w:t>
      </w:r>
    </w:p>
    <w:bookmarkEnd w:id="18"/>
    <w:bookmarkStart w:name="z26" w:id="19"/>
    <w:p>
      <w:pPr>
        <w:spacing w:after="0"/>
        <w:ind w:left="0"/>
        <w:jc w:val="both"/>
      </w:pPr>
      <w:r>
        <w:rPr>
          <w:rFonts w:ascii="Times New Roman"/>
          <w:b w:val="false"/>
          <w:i w:val="false"/>
          <w:color w:val="000000"/>
          <w:sz w:val="28"/>
        </w:rPr>
        <w:t>
      7) медицинская организация – организация здравоохранения, основной деятельностью которой является оказание медицинской помощи;</w:t>
      </w:r>
    </w:p>
    <w:bookmarkEnd w:id="19"/>
    <w:bookmarkStart w:name="z27" w:id="20"/>
    <w:p>
      <w:pPr>
        <w:spacing w:after="0"/>
        <w:ind w:left="0"/>
        <w:jc w:val="both"/>
      </w:pPr>
      <w:r>
        <w:rPr>
          <w:rFonts w:ascii="Times New Roman"/>
          <w:b w:val="false"/>
          <w:i w:val="false"/>
          <w:color w:val="000000"/>
          <w:sz w:val="28"/>
        </w:rPr>
        <w:t xml:space="preserve">
      8) заявитель – вкладчик (получатель), претендующий на получение единовременных пенсионных выплат из ЕНПФ в соответствии с </w:t>
      </w:r>
      <w:r>
        <w:rPr>
          <w:rFonts w:ascii="Times New Roman"/>
          <w:b w:val="false"/>
          <w:i w:val="false"/>
          <w:color w:val="000000"/>
          <w:sz w:val="28"/>
        </w:rPr>
        <w:t>Законом</w:t>
      </w:r>
      <w:r>
        <w:rPr>
          <w:rFonts w:ascii="Times New Roman"/>
          <w:b w:val="false"/>
          <w:i w:val="false"/>
          <w:color w:val="000000"/>
          <w:sz w:val="28"/>
        </w:rPr>
        <w:t xml:space="preserve">; </w:t>
      </w:r>
    </w:p>
    <w:bookmarkEnd w:id="20"/>
    <w:bookmarkStart w:name="z28" w:id="21"/>
    <w:p>
      <w:pPr>
        <w:spacing w:after="0"/>
        <w:ind w:left="0"/>
        <w:jc w:val="both"/>
      </w:pPr>
      <w:r>
        <w:rPr>
          <w:rFonts w:ascii="Times New Roman"/>
          <w:b w:val="false"/>
          <w:i w:val="false"/>
          <w:color w:val="000000"/>
          <w:sz w:val="28"/>
        </w:rPr>
        <w:t xml:space="preserve">
      9) уполномоченный оператор – юридическое лицо (юридические лица), определяемое (определяемые) Правительством Республики Казахстан в соответствии с </w:t>
      </w:r>
      <w:r>
        <w:rPr>
          <w:rFonts w:ascii="Times New Roman"/>
          <w:b w:val="false"/>
          <w:i w:val="false"/>
          <w:color w:val="000000"/>
          <w:sz w:val="28"/>
        </w:rPr>
        <w:t>подпунктом 37-1)</w:t>
      </w:r>
      <w:r>
        <w:rPr>
          <w:rFonts w:ascii="Times New Roman"/>
          <w:b w:val="false"/>
          <w:i w:val="false"/>
          <w:color w:val="000000"/>
          <w:sz w:val="28"/>
        </w:rPr>
        <w:t xml:space="preserve"> статьи 1 Закона, осуществляющее (осуществляющие) открытие и ведение специальных счетов для единовременных пенсионных выплат из ЕНПФ в целях улучшения жилищных условий и (или) оплаты лечения, на которые ЕНПФ осуществляется перевод единовременных пенсионных выплат из пенсионных накоплений, сформированных за счет обязательных пенсионных взносов и (или) обязательных профессиональных пенсионных взносов;</w:t>
      </w:r>
    </w:p>
    <w:bookmarkEnd w:id="21"/>
    <w:bookmarkStart w:name="z29" w:id="22"/>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left"/>
      </w:pPr>
      <w:r>
        <w:rPr>
          <w:rFonts w:ascii="Times New Roman"/>
          <w:b/>
          <w:i w:val="false"/>
          <w:color w:val="000000"/>
        </w:rPr>
        <w:t xml:space="preserve"> Глава 2. Порядок использования единовременных пенсионных выплат на лечение</w:t>
      </w:r>
    </w:p>
    <w:bookmarkEnd w:id="23"/>
    <w:bookmarkStart w:name="z31" w:id="24"/>
    <w:p>
      <w:pPr>
        <w:spacing w:after="0"/>
        <w:ind w:left="0"/>
        <w:jc w:val="both"/>
      </w:pPr>
      <w:r>
        <w:rPr>
          <w:rFonts w:ascii="Times New Roman"/>
          <w:b w:val="false"/>
          <w:i w:val="false"/>
          <w:color w:val="000000"/>
          <w:sz w:val="28"/>
        </w:rPr>
        <w:t xml:space="preserve">
      3. Для использования единовременных пенсионных выплат на лечение заявитель самостоятельно получает из ЕНПФ информацию о доступной сумме единовременной пенсионной выплаты, в том числе через интернет-ресурс ЕНПФ. </w:t>
      </w:r>
    </w:p>
    <w:bookmarkEnd w:id="24"/>
    <w:bookmarkStart w:name="z32" w:id="25"/>
    <w:p>
      <w:pPr>
        <w:spacing w:after="0"/>
        <w:ind w:left="0"/>
        <w:jc w:val="both"/>
      </w:pPr>
      <w:r>
        <w:rPr>
          <w:rFonts w:ascii="Times New Roman"/>
          <w:b w:val="false"/>
          <w:i w:val="false"/>
          <w:color w:val="000000"/>
          <w:sz w:val="28"/>
        </w:rPr>
        <w:t xml:space="preserve">
      4. Заявитель посредством ЭЦП авторизуется на интернет - ресурсе уполномоченного оператора и открывает свой личный кабинет, в котором заполняет электронное заявление на единовременную пенсионную выплату на лечение (далее – заявление на выплату) с указанием суммы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30 Закона и цели использования, которое удостоверяет своей ЭЦП.</w:t>
      </w:r>
    </w:p>
    <w:bookmarkEnd w:id="25"/>
    <w:bookmarkStart w:name="z33" w:id="26"/>
    <w:p>
      <w:pPr>
        <w:spacing w:after="0"/>
        <w:ind w:left="0"/>
        <w:jc w:val="both"/>
      </w:pPr>
      <w:r>
        <w:rPr>
          <w:rFonts w:ascii="Times New Roman"/>
          <w:b w:val="false"/>
          <w:i w:val="false"/>
          <w:color w:val="000000"/>
          <w:sz w:val="28"/>
        </w:rPr>
        <w:t xml:space="preserve">
      5. В случаях использования получателем единовременных пенсионных выплат супруга (-и) и (или) близких родственников, стороны заключают в личном кабинете получателя соглашение об уступке единовременных пенсионных выплат, которое удостоверяется их ЭЦП с приложением документов, подтверждающих брак (супружество) или родственные отношения. </w:t>
      </w:r>
    </w:p>
    <w:bookmarkEnd w:id="26"/>
    <w:bookmarkStart w:name="z34" w:id="27"/>
    <w:p>
      <w:pPr>
        <w:spacing w:after="0"/>
        <w:ind w:left="0"/>
        <w:jc w:val="both"/>
      </w:pPr>
      <w:r>
        <w:rPr>
          <w:rFonts w:ascii="Times New Roman"/>
          <w:b w:val="false"/>
          <w:i w:val="false"/>
          <w:color w:val="000000"/>
          <w:sz w:val="28"/>
        </w:rPr>
        <w:t xml:space="preserve">
      6. Сведения о зарегистрированном у уполномоченного оператора заявления на выплату поступают в ЕНПФ в течение 2 (двух) рабочих дней в рамках электронного уведомления, в порядке, установленные соответствующим соглашением, заключенным между ЕНПФ и уполномоченным оператором. </w:t>
      </w:r>
    </w:p>
    <w:bookmarkEnd w:id="27"/>
    <w:bookmarkStart w:name="z35" w:id="28"/>
    <w:p>
      <w:pPr>
        <w:spacing w:after="0"/>
        <w:ind w:left="0"/>
        <w:jc w:val="both"/>
      </w:pPr>
      <w:r>
        <w:rPr>
          <w:rFonts w:ascii="Times New Roman"/>
          <w:b w:val="false"/>
          <w:i w:val="false"/>
          <w:color w:val="000000"/>
          <w:sz w:val="28"/>
        </w:rPr>
        <w:t>
      7. ЕНПФ в течение 5 (пяти) рабочих дней с даты получения электронного уведомления от уполномоченного оператора переводит сумму единовременной пенсионной выплаты уполномоченному оператору, который зачисляет ее на специальный счет заявителя, открытый уполномоченным оператором.</w:t>
      </w:r>
    </w:p>
    <w:bookmarkEnd w:id="28"/>
    <w:bookmarkStart w:name="z36" w:id="29"/>
    <w:p>
      <w:pPr>
        <w:spacing w:after="0"/>
        <w:ind w:left="0"/>
        <w:jc w:val="both"/>
      </w:pPr>
      <w:r>
        <w:rPr>
          <w:rFonts w:ascii="Times New Roman"/>
          <w:b w:val="false"/>
          <w:i w:val="false"/>
          <w:color w:val="000000"/>
          <w:sz w:val="28"/>
        </w:rPr>
        <w:t>
      8. При уступке единовременные пенсионные выплаты переводятся в течение 5 (пяти) рабочих дней уполномоченным оператором со специального счета заявителя на специальный счет получателя.</w:t>
      </w:r>
    </w:p>
    <w:bookmarkEnd w:id="29"/>
    <w:bookmarkStart w:name="z37" w:id="30"/>
    <w:p>
      <w:pPr>
        <w:spacing w:after="0"/>
        <w:ind w:left="0"/>
        <w:jc w:val="both"/>
      </w:pPr>
      <w:r>
        <w:rPr>
          <w:rFonts w:ascii="Times New Roman"/>
          <w:b w:val="false"/>
          <w:i w:val="false"/>
          <w:color w:val="000000"/>
          <w:sz w:val="28"/>
        </w:rPr>
        <w:t xml:space="preserve">
      9. Получатель после поступления средств на специальный счет обращается в медицинскую организацию по месту своего прикрепления при соответствии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статьи 31 и (или) </w:t>
      </w:r>
      <w:r>
        <w:rPr>
          <w:rFonts w:ascii="Times New Roman"/>
          <w:b w:val="false"/>
          <w:i w:val="false"/>
          <w:color w:val="000000"/>
          <w:sz w:val="28"/>
        </w:rPr>
        <w:t>пунктом 1-1</w:t>
      </w:r>
      <w:r>
        <w:rPr>
          <w:rFonts w:ascii="Times New Roman"/>
          <w:b w:val="false"/>
          <w:i w:val="false"/>
          <w:color w:val="000000"/>
          <w:sz w:val="28"/>
        </w:rPr>
        <w:t xml:space="preserve"> статьи 32 Закона с заявлением о предоставлении заключения врачебной комиссии (далее – заключение) и прилагают копию документа, удостоверяющего личность и заключение профильного специалиста.</w:t>
      </w:r>
    </w:p>
    <w:bookmarkEnd w:id="30"/>
    <w:bookmarkStart w:name="z38" w:id="31"/>
    <w:p>
      <w:pPr>
        <w:spacing w:after="0"/>
        <w:ind w:left="0"/>
        <w:jc w:val="both"/>
      </w:pPr>
      <w:r>
        <w:rPr>
          <w:rFonts w:ascii="Times New Roman"/>
          <w:b w:val="false"/>
          <w:i w:val="false"/>
          <w:color w:val="000000"/>
          <w:sz w:val="28"/>
        </w:rPr>
        <w:t>
      10. Для выдачи заключения приказом руководителя медицинской организации создается врачебная комиссия. Общее количество членов врачебной комиссии составляет нечетное число, не менее трех врачей. Состав, количество членов врачебной комиссии утверждаются приказом руководителя медицинской организации.</w:t>
      </w:r>
    </w:p>
    <w:bookmarkEnd w:id="31"/>
    <w:bookmarkStart w:name="z39" w:id="32"/>
    <w:p>
      <w:pPr>
        <w:spacing w:after="0"/>
        <w:ind w:left="0"/>
        <w:jc w:val="both"/>
      </w:pPr>
      <w:r>
        <w:rPr>
          <w:rFonts w:ascii="Times New Roman"/>
          <w:b w:val="false"/>
          <w:i w:val="false"/>
          <w:color w:val="000000"/>
          <w:sz w:val="28"/>
        </w:rPr>
        <w:t xml:space="preserve">
      11. Членами врачебной комиссии являются заведующие структурными подразделениями медицинской организации, врачи-специалисты, руководство деятельностью врачебной комиссии осуществляет председатель. </w:t>
      </w:r>
    </w:p>
    <w:bookmarkEnd w:id="32"/>
    <w:bookmarkStart w:name="z40" w:id="33"/>
    <w:p>
      <w:pPr>
        <w:spacing w:after="0"/>
        <w:ind w:left="0"/>
        <w:jc w:val="both"/>
      </w:pPr>
      <w:r>
        <w:rPr>
          <w:rFonts w:ascii="Times New Roman"/>
          <w:b w:val="false"/>
          <w:i w:val="false"/>
          <w:color w:val="000000"/>
          <w:sz w:val="28"/>
        </w:rPr>
        <w:t>
      12. Организационная деятельность врачебной комиссии обеспечивается секретарем врачебной комиссии. Секретарь врачебной комиссии не является членом врачебной комиссии и не имеет права голоса при принятии врачебной комиссией решения. Функции секретаря врачебной комиссии выполняет ответственное лицо медицинской организации.</w:t>
      </w:r>
    </w:p>
    <w:bookmarkEnd w:id="33"/>
    <w:bookmarkStart w:name="z41" w:id="34"/>
    <w:p>
      <w:pPr>
        <w:spacing w:after="0"/>
        <w:ind w:left="0"/>
        <w:jc w:val="both"/>
      </w:pPr>
      <w:r>
        <w:rPr>
          <w:rFonts w:ascii="Times New Roman"/>
          <w:b w:val="false"/>
          <w:i w:val="false"/>
          <w:color w:val="000000"/>
          <w:sz w:val="28"/>
        </w:rPr>
        <w:t>
      13. Заседание врачебной комиссии проводится в очной форме и (или) посредством онлайн видеоконференцсвязи (в случае нахождения членов комиссии в разных регионах).</w:t>
      </w:r>
    </w:p>
    <w:bookmarkEnd w:id="34"/>
    <w:bookmarkStart w:name="z42" w:id="35"/>
    <w:p>
      <w:pPr>
        <w:spacing w:after="0"/>
        <w:ind w:left="0"/>
        <w:jc w:val="both"/>
      </w:pPr>
      <w:r>
        <w:rPr>
          <w:rFonts w:ascii="Times New Roman"/>
          <w:b w:val="false"/>
          <w:i w:val="false"/>
          <w:color w:val="000000"/>
          <w:sz w:val="28"/>
        </w:rPr>
        <w:t>
      14. Заседание врачебной комиссии считается правомочным при участии двух третей от общего числа членов комиссии.</w:t>
      </w:r>
    </w:p>
    <w:bookmarkEnd w:id="35"/>
    <w:bookmarkStart w:name="z43" w:id="36"/>
    <w:p>
      <w:pPr>
        <w:spacing w:after="0"/>
        <w:ind w:left="0"/>
        <w:jc w:val="both"/>
      </w:pPr>
      <w:r>
        <w:rPr>
          <w:rFonts w:ascii="Times New Roman"/>
          <w:b w:val="false"/>
          <w:i w:val="false"/>
          <w:color w:val="000000"/>
          <w:sz w:val="28"/>
        </w:rPr>
        <w:t>
      15. Решение врачебной комиссии принимается большинством голосов от общего числа участвующих в заседании комиссии.</w:t>
      </w:r>
    </w:p>
    <w:bookmarkEnd w:id="36"/>
    <w:bookmarkStart w:name="z44" w:id="37"/>
    <w:p>
      <w:pPr>
        <w:spacing w:after="0"/>
        <w:ind w:left="0"/>
        <w:jc w:val="both"/>
      </w:pPr>
      <w:r>
        <w:rPr>
          <w:rFonts w:ascii="Times New Roman"/>
          <w:b w:val="false"/>
          <w:i w:val="false"/>
          <w:color w:val="000000"/>
          <w:sz w:val="28"/>
        </w:rPr>
        <w:t>
      16. В случае равенства голосов принятым считается решение, за которое проголосовал председатель врачебной комиссии.</w:t>
      </w:r>
    </w:p>
    <w:bookmarkEnd w:id="37"/>
    <w:bookmarkStart w:name="z45" w:id="38"/>
    <w:p>
      <w:pPr>
        <w:spacing w:after="0"/>
        <w:ind w:left="0"/>
        <w:jc w:val="both"/>
      </w:pPr>
      <w:r>
        <w:rPr>
          <w:rFonts w:ascii="Times New Roman"/>
          <w:b w:val="false"/>
          <w:i w:val="false"/>
          <w:color w:val="000000"/>
          <w:sz w:val="28"/>
        </w:rPr>
        <w:t xml:space="preserve">
      17. Основанием для выдачи заключения являются медицинские показания на оказание медицинских услуг, оплачиваемых за счет единовременных пенсионных выплат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38"/>
    <w:bookmarkStart w:name="z46" w:id="39"/>
    <w:p>
      <w:pPr>
        <w:spacing w:after="0"/>
        <w:ind w:left="0"/>
        <w:jc w:val="both"/>
      </w:pPr>
      <w:r>
        <w:rPr>
          <w:rFonts w:ascii="Times New Roman"/>
          <w:b w:val="false"/>
          <w:i w:val="false"/>
          <w:color w:val="000000"/>
          <w:sz w:val="28"/>
        </w:rPr>
        <w:t>
      18. Врачебная комиссия не позднее 5 (пяти) рабочих дней с даты обращения заявителя принимает решение:</w:t>
      </w:r>
    </w:p>
    <w:bookmarkEnd w:id="39"/>
    <w:bookmarkStart w:name="z47" w:id="40"/>
    <w:p>
      <w:pPr>
        <w:spacing w:after="0"/>
        <w:ind w:left="0"/>
        <w:jc w:val="both"/>
      </w:pPr>
      <w:r>
        <w:rPr>
          <w:rFonts w:ascii="Times New Roman"/>
          <w:b w:val="false"/>
          <w:i w:val="false"/>
          <w:color w:val="000000"/>
          <w:sz w:val="28"/>
        </w:rPr>
        <w:t>
      1) о направлении заявителя на лечение за счет единовременных пенсионных выплат по медицинским показаниям;</w:t>
      </w:r>
    </w:p>
    <w:bookmarkEnd w:id="40"/>
    <w:bookmarkStart w:name="z48" w:id="41"/>
    <w:p>
      <w:pPr>
        <w:spacing w:after="0"/>
        <w:ind w:left="0"/>
        <w:jc w:val="both"/>
      </w:pPr>
      <w:r>
        <w:rPr>
          <w:rFonts w:ascii="Times New Roman"/>
          <w:b w:val="false"/>
          <w:i w:val="false"/>
          <w:color w:val="000000"/>
          <w:sz w:val="28"/>
        </w:rPr>
        <w:t>
      2) об отказе в направлении заявителя на лечение за счет единовременных пенсионных выплат, в случае отсутствия медицинских показаний.</w:t>
      </w:r>
    </w:p>
    <w:bookmarkEnd w:id="41"/>
    <w:bookmarkStart w:name="z49" w:id="42"/>
    <w:p>
      <w:pPr>
        <w:spacing w:after="0"/>
        <w:ind w:left="0"/>
        <w:jc w:val="both"/>
      </w:pPr>
      <w:r>
        <w:rPr>
          <w:rFonts w:ascii="Times New Roman"/>
          <w:b w:val="false"/>
          <w:i w:val="false"/>
          <w:color w:val="000000"/>
          <w:sz w:val="28"/>
        </w:rPr>
        <w:t xml:space="preserve">
      19. Ответственное лицо медицинской организации выдает заявителю заключение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2 (двух) рабочих дней с даты проведения заседания врачебной комиссии для предоставления уполномоченному оператору.</w:t>
      </w:r>
    </w:p>
    <w:bookmarkEnd w:id="42"/>
    <w:bookmarkStart w:name="z50" w:id="43"/>
    <w:p>
      <w:pPr>
        <w:spacing w:after="0"/>
        <w:ind w:left="0"/>
        <w:jc w:val="both"/>
      </w:pPr>
      <w:r>
        <w:rPr>
          <w:rFonts w:ascii="Times New Roman"/>
          <w:b w:val="false"/>
          <w:i w:val="false"/>
          <w:color w:val="000000"/>
          <w:sz w:val="28"/>
        </w:rPr>
        <w:t>
      20. Заявитель после получения заключения выбирает медицинскую организацию, включая зарубежную и заключает с ней договор об оказании медицинских услуг с дальнейшим прикреплением сканированного варианта договора и заключения врачебной комиссии в своем личном кабинете на интернет-ресурсе уполномоченного оператора.</w:t>
      </w:r>
    </w:p>
    <w:bookmarkEnd w:id="43"/>
    <w:bookmarkStart w:name="z51" w:id="44"/>
    <w:p>
      <w:pPr>
        <w:spacing w:after="0"/>
        <w:ind w:left="0"/>
        <w:jc w:val="both"/>
      </w:pPr>
      <w:r>
        <w:rPr>
          <w:rFonts w:ascii="Times New Roman"/>
          <w:b w:val="false"/>
          <w:i w:val="false"/>
          <w:color w:val="000000"/>
          <w:sz w:val="28"/>
        </w:rPr>
        <w:t>
      21. Уполномоченный оператор при соответствии предоставленных получателем документов целевому назначению единовременных пенсионных выплат в течение 5 (пяти) рабочих дней с даты получения документов от получателя перечисляет единовременные пенсионные выплаты по их целевому назначению.</w:t>
      </w:r>
    </w:p>
    <w:bookmarkEnd w:id="44"/>
    <w:bookmarkStart w:name="z52" w:id="45"/>
    <w:p>
      <w:pPr>
        <w:spacing w:after="0"/>
        <w:ind w:left="0"/>
        <w:jc w:val="both"/>
      </w:pPr>
      <w:r>
        <w:rPr>
          <w:rFonts w:ascii="Times New Roman"/>
          <w:b w:val="false"/>
          <w:i w:val="false"/>
          <w:color w:val="000000"/>
          <w:sz w:val="28"/>
        </w:rPr>
        <w:t>
      22. Документами, подтверждающими целевое использование единовременных пенсионных выплат на оплату лечения являются:</w:t>
      </w:r>
    </w:p>
    <w:bookmarkEnd w:id="45"/>
    <w:bookmarkStart w:name="z53" w:id="46"/>
    <w:p>
      <w:pPr>
        <w:spacing w:after="0"/>
        <w:ind w:left="0"/>
        <w:jc w:val="both"/>
      </w:pPr>
      <w:r>
        <w:rPr>
          <w:rFonts w:ascii="Times New Roman"/>
          <w:b w:val="false"/>
          <w:i w:val="false"/>
          <w:color w:val="000000"/>
          <w:sz w:val="28"/>
        </w:rPr>
        <w:t>
      1) заключение;</w:t>
      </w:r>
    </w:p>
    <w:bookmarkEnd w:id="46"/>
    <w:bookmarkStart w:name="z54" w:id="47"/>
    <w:p>
      <w:pPr>
        <w:spacing w:after="0"/>
        <w:ind w:left="0"/>
        <w:jc w:val="both"/>
      </w:pPr>
      <w:r>
        <w:rPr>
          <w:rFonts w:ascii="Times New Roman"/>
          <w:b w:val="false"/>
          <w:i w:val="false"/>
          <w:color w:val="000000"/>
          <w:sz w:val="28"/>
        </w:rPr>
        <w:t>
      2) договор об оказании медицинских услуг, заключенный между медицинской организацией и получателем (с приложением нотариально заверенного перевода в случаях, когда договор составлен на иностранном языке), и (или) договор между продавцом и получателем на приобретение лекарственных средств.</w:t>
      </w:r>
    </w:p>
    <w:bookmarkEnd w:id="47"/>
    <w:bookmarkStart w:name="z55" w:id="48"/>
    <w:p>
      <w:pPr>
        <w:spacing w:after="0"/>
        <w:ind w:left="0"/>
        <w:jc w:val="both"/>
      </w:pPr>
      <w:r>
        <w:rPr>
          <w:rFonts w:ascii="Times New Roman"/>
          <w:b w:val="false"/>
          <w:i w:val="false"/>
          <w:color w:val="000000"/>
          <w:sz w:val="28"/>
        </w:rPr>
        <w:t xml:space="preserve">
      В договоре об оказании медицинских услуг, заключенном между медицинской организацией и получателем указываются вид медицинских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установленный диагноз из заключения врачебной комиссии.</w:t>
      </w:r>
    </w:p>
    <w:bookmarkEnd w:id="48"/>
    <w:bookmarkStart w:name="z56" w:id="49"/>
    <w:p>
      <w:pPr>
        <w:spacing w:after="0"/>
        <w:ind w:left="0"/>
        <w:jc w:val="both"/>
      </w:pPr>
      <w:r>
        <w:rPr>
          <w:rFonts w:ascii="Times New Roman"/>
          <w:b w:val="false"/>
          <w:i w:val="false"/>
          <w:color w:val="000000"/>
          <w:sz w:val="28"/>
        </w:rPr>
        <w:t xml:space="preserve">
      23. В случае не предоставления получателем документов, подтверждающих целевое использование единовременных пенсионных выплат, определенных пунктом 22 настоящих Правил, средства подлежат возврату в ЕНПФ в течение 45 (сорока пяти) рабочих дней с даты поступления на специальный счет. </w:t>
      </w:r>
    </w:p>
    <w:bookmarkEnd w:id="49"/>
    <w:bookmarkStart w:name="z57" w:id="50"/>
    <w:p>
      <w:pPr>
        <w:spacing w:after="0"/>
        <w:ind w:left="0"/>
        <w:jc w:val="both"/>
      </w:pPr>
      <w:r>
        <w:rPr>
          <w:rFonts w:ascii="Times New Roman"/>
          <w:b w:val="false"/>
          <w:i w:val="false"/>
          <w:color w:val="000000"/>
          <w:sz w:val="28"/>
        </w:rPr>
        <w:t xml:space="preserve">
      24. Единовременные пенсионные выплаты используется неограниченное число раз при соответствии требованиям, установленным </w:t>
      </w:r>
      <w:r>
        <w:rPr>
          <w:rFonts w:ascii="Times New Roman"/>
          <w:b w:val="false"/>
          <w:i w:val="false"/>
          <w:color w:val="000000"/>
          <w:sz w:val="28"/>
        </w:rPr>
        <w:t>пунктом 1-1</w:t>
      </w:r>
      <w:r>
        <w:rPr>
          <w:rFonts w:ascii="Times New Roman"/>
          <w:b w:val="false"/>
          <w:i w:val="false"/>
          <w:color w:val="000000"/>
          <w:sz w:val="28"/>
        </w:rPr>
        <w:t xml:space="preserve"> статьи 31 и (или) </w:t>
      </w:r>
      <w:r>
        <w:rPr>
          <w:rFonts w:ascii="Times New Roman"/>
          <w:b w:val="false"/>
          <w:i w:val="false"/>
          <w:color w:val="000000"/>
          <w:sz w:val="28"/>
        </w:rPr>
        <w:t>пунктом 1-1</w:t>
      </w:r>
      <w:r>
        <w:rPr>
          <w:rFonts w:ascii="Times New Roman"/>
          <w:b w:val="false"/>
          <w:i w:val="false"/>
          <w:color w:val="000000"/>
          <w:sz w:val="28"/>
        </w:rPr>
        <w:t xml:space="preserve"> статьи 32 Закона, без ограничения видов медицинских услуг, предусмотренных перечнем согласно условиям настоящих Правил.</w:t>
      </w:r>
    </w:p>
    <w:bookmarkEnd w:id="50"/>
    <w:bookmarkStart w:name="z58" w:id="51"/>
    <w:p>
      <w:pPr>
        <w:spacing w:after="0"/>
        <w:ind w:left="0"/>
        <w:jc w:val="both"/>
      </w:pPr>
      <w:r>
        <w:rPr>
          <w:rFonts w:ascii="Times New Roman"/>
          <w:b w:val="false"/>
          <w:i w:val="false"/>
          <w:color w:val="000000"/>
          <w:sz w:val="28"/>
        </w:rPr>
        <w:t>
      25. Использование единовременных пенсионных выплат на лечение осуществляется безналичным способом.</w:t>
      </w:r>
    </w:p>
    <w:bookmarkEnd w:id="51"/>
    <w:bookmarkStart w:name="z59" w:id="52"/>
    <w:p>
      <w:pPr>
        <w:spacing w:after="0"/>
        <w:ind w:left="0"/>
        <w:jc w:val="both"/>
      </w:pPr>
      <w:r>
        <w:rPr>
          <w:rFonts w:ascii="Times New Roman"/>
          <w:b w:val="false"/>
          <w:i w:val="false"/>
          <w:color w:val="000000"/>
          <w:sz w:val="28"/>
        </w:rPr>
        <w:t>
      26. При недостаточности части суммы единовременных пенсионных выплат на лечение, указанных в пункте 4 настоящих Правил, используются собственные средства получателя.</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использования</w:t>
            </w:r>
            <w:r>
              <w:br/>
            </w:r>
            <w:r>
              <w:rPr>
                <w:rFonts w:ascii="Times New Roman"/>
                <w:b w:val="false"/>
                <w:i w:val="false"/>
                <w:color w:val="000000"/>
                <w:sz w:val="20"/>
              </w:rPr>
              <w:t>единовременных пенсионных</w:t>
            </w:r>
            <w:r>
              <w:br/>
            </w:r>
            <w:r>
              <w:rPr>
                <w:rFonts w:ascii="Times New Roman"/>
                <w:b w:val="false"/>
                <w:i w:val="false"/>
                <w:color w:val="000000"/>
                <w:sz w:val="20"/>
              </w:rPr>
              <w:t>выплат на лечение</w:t>
            </w:r>
          </w:p>
        </w:tc>
      </w:tr>
    </w:tbl>
    <w:bookmarkStart w:name="z61" w:id="53"/>
    <w:p>
      <w:pPr>
        <w:spacing w:after="0"/>
        <w:ind w:left="0"/>
        <w:jc w:val="left"/>
      </w:pPr>
      <w:r>
        <w:rPr>
          <w:rFonts w:ascii="Times New Roman"/>
          <w:b/>
          <w:i w:val="false"/>
          <w:color w:val="000000"/>
        </w:rPr>
        <w:t xml:space="preserve"> Медицинские услуги, оплачиваемые за счет единовременных пенсионных выплат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Лечение орфанных заболеваний по перечню, определяемом уполномоченным органом в области здравоохранения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177 Кодекса Республики Казахстан от 7 июля 2020 года "О здоровье народа и системе здравоохранения", включая их лекарственное обеспечение, а также диагностические исследования для определения тактики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 оказываемые в медицинских организациях, расположенных на территории Республики Казахстан (протезирование зубов,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Реконструктивные и восстановительные операции (пластические) с целью коррекции послеоперационных рубцов и врожденных пороков, также после проведенной мастэктомии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Радионуклидная и радиойодтерапия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Радиохирургические лечения (гамма-нож, кибернож)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Протонная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услуги (кросслинкинг роговичного коллагена, лазерная коррекция зрения)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использования</w:t>
            </w:r>
            <w:r>
              <w:br/>
            </w:r>
            <w:r>
              <w:rPr>
                <w:rFonts w:ascii="Times New Roman"/>
                <w:b w:val="false"/>
                <w:i w:val="false"/>
                <w:color w:val="000000"/>
                <w:sz w:val="20"/>
              </w:rPr>
              <w:t>единовременных пенсионных</w:t>
            </w:r>
            <w:r>
              <w:br/>
            </w:r>
            <w:r>
              <w:rPr>
                <w:rFonts w:ascii="Times New Roman"/>
                <w:b w:val="false"/>
                <w:i w:val="false"/>
                <w:color w:val="000000"/>
                <w:sz w:val="20"/>
              </w:rPr>
              <w:t>выплат на лечение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54"/>
    <w:p>
      <w:pPr>
        <w:spacing w:after="0"/>
        <w:ind w:left="0"/>
        <w:jc w:val="left"/>
      </w:pPr>
      <w:r>
        <w:rPr>
          <w:rFonts w:ascii="Times New Roman"/>
          <w:b/>
          <w:i w:val="false"/>
          <w:color w:val="000000"/>
        </w:rPr>
        <w:t xml:space="preserve"> Заключение врачебной комиссии о направлении заявителя на лечение за счет</w:t>
      </w:r>
      <w:r>
        <w:br/>
      </w:r>
      <w:r>
        <w:rPr>
          <w:rFonts w:ascii="Times New Roman"/>
          <w:b/>
          <w:i w:val="false"/>
          <w:color w:val="000000"/>
        </w:rPr>
        <w:t>единовременных пенсионных выплат №____ от "____" ______________ 20____ года</w:t>
      </w:r>
    </w:p>
    <w:bookmarkEnd w:id="54"/>
    <w:p>
      <w:pPr>
        <w:spacing w:after="0"/>
        <w:ind w:left="0"/>
        <w:jc w:val="both"/>
      </w:pPr>
      <w:bookmarkStart w:name="z65" w:id="55"/>
      <w:r>
        <w:rPr>
          <w:rFonts w:ascii="Times New Roman"/>
          <w:b w:val="false"/>
          <w:i w:val="false"/>
          <w:color w:val="000000"/>
          <w:sz w:val="28"/>
        </w:rPr>
        <w:t>
      Выдана физическому лицу _________________________________________________</w:t>
      </w:r>
    </w:p>
    <w:bookmarkEnd w:id="55"/>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Дата рождения _________________________________________________________________</w:t>
      </w:r>
    </w:p>
    <w:p>
      <w:pPr>
        <w:spacing w:after="0"/>
        <w:ind w:left="0"/>
        <w:jc w:val="both"/>
      </w:pPr>
      <w:r>
        <w:rPr>
          <w:rFonts w:ascii="Times New Roman"/>
          <w:b w:val="false"/>
          <w:i w:val="false"/>
          <w:color w:val="000000"/>
          <w:sz w:val="28"/>
        </w:rPr>
        <w:t>Пол 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______________________________________</w:t>
      </w:r>
    </w:p>
    <w:p>
      <w:pPr>
        <w:spacing w:after="0"/>
        <w:ind w:left="0"/>
        <w:jc w:val="both"/>
      </w:pPr>
      <w:r>
        <w:rPr>
          <w:rFonts w:ascii="Times New Roman"/>
          <w:b w:val="false"/>
          <w:i w:val="false"/>
          <w:color w:val="000000"/>
          <w:sz w:val="28"/>
        </w:rPr>
        <w:t>Домашний адрес, телефон 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_______________________________________________________________________</w:t>
      </w:r>
    </w:p>
    <w:p>
      <w:pPr>
        <w:spacing w:after="0"/>
        <w:ind w:left="0"/>
        <w:jc w:val="both"/>
      </w:pPr>
      <w:r>
        <w:rPr>
          <w:rFonts w:ascii="Times New Roman"/>
          <w:b w:val="false"/>
          <w:i w:val="false"/>
          <w:color w:val="000000"/>
          <w:sz w:val="28"/>
        </w:rPr>
        <w:t xml:space="preserve">Заключение врачебной комиссии______________________________________________ </w:t>
      </w:r>
    </w:p>
    <w:p>
      <w:pPr>
        <w:spacing w:after="0"/>
        <w:ind w:left="0"/>
        <w:jc w:val="both"/>
      </w:pPr>
      <w:r>
        <w:rPr>
          <w:rFonts w:ascii="Times New Roman"/>
          <w:b w:val="false"/>
          <w:i w:val="false"/>
          <w:color w:val="000000"/>
          <w:sz w:val="28"/>
        </w:rPr>
        <w:t>1) направить физическое лицо на лечение за счет единовременных пенсионных выплат</w:t>
      </w:r>
    </w:p>
    <w:p>
      <w:pPr>
        <w:spacing w:after="0"/>
        <w:ind w:left="0"/>
        <w:jc w:val="both"/>
      </w:pPr>
      <w:r>
        <w:rPr>
          <w:rFonts w:ascii="Times New Roman"/>
          <w:b w:val="false"/>
          <w:i w:val="false"/>
          <w:color w:val="000000"/>
          <w:sz w:val="28"/>
        </w:rPr>
        <w:t>на ___________________________________________________________________________;</w:t>
      </w:r>
    </w:p>
    <w:p>
      <w:pPr>
        <w:spacing w:after="0"/>
        <w:ind w:left="0"/>
        <w:jc w:val="both"/>
      </w:pPr>
      <w:r>
        <w:rPr>
          <w:rFonts w:ascii="Times New Roman"/>
          <w:b w:val="false"/>
          <w:i w:val="false"/>
          <w:color w:val="000000"/>
          <w:sz w:val="28"/>
        </w:rPr>
        <w:t xml:space="preserve">(указать вид медицинской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В случае назначения лекарственных средств для лечения необходимо указать</w:t>
      </w:r>
    </w:p>
    <w:p>
      <w:pPr>
        <w:spacing w:after="0"/>
        <w:ind w:left="0"/>
        <w:jc w:val="both"/>
      </w:pPr>
      <w:r>
        <w:rPr>
          <w:rFonts w:ascii="Times New Roman"/>
          <w:b w:val="false"/>
          <w:i w:val="false"/>
          <w:color w:val="000000"/>
          <w:sz w:val="28"/>
        </w:rPr>
        <w:t>международное непатентованное наименование лекарственных средств с уточнением</w:t>
      </w:r>
    </w:p>
    <w:p>
      <w:pPr>
        <w:spacing w:after="0"/>
        <w:ind w:left="0"/>
        <w:jc w:val="both"/>
      </w:pPr>
      <w:r>
        <w:rPr>
          <w:rFonts w:ascii="Times New Roman"/>
          <w:b w:val="false"/>
          <w:i w:val="false"/>
          <w:color w:val="000000"/>
          <w:sz w:val="28"/>
        </w:rPr>
        <w:t xml:space="preserve">дозировки, количества, единицы измерения (флакон, таблетка, гранула, пакет). </w:t>
      </w:r>
    </w:p>
    <w:p>
      <w:pPr>
        <w:spacing w:after="0"/>
        <w:ind w:left="0"/>
        <w:jc w:val="both"/>
      </w:pPr>
      <w:r>
        <w:rPr>
          <w:rFonts w:ascii="Times New Roman"/>
          <w:b w:val="false"/>
          <w:i w:val="false"/>
          <w:color w:val="000000"/>
          <w:sz w:val="28"/>
        </w:rPr>
        <w:t>2) отказать в направлении физического лица на лечение за счет единовременных</w:t>
      </w:r>
    </w:p>
    <w:p>
      <w:pPr>
        <w:spacing w:after="0"/>
        <w:ind w:left="0"/>
        <w:jc w:val="both"/>
      </w:pPr>
      <w:r>
        <w:rPr>
          <w:rFonts w:ascii="Times New Roman"/>
          <w:b w:val="false"/>
          <w:i w:val="false"/>
          <w:color w:val="000000"/>
          <w:sz w:val="28"/>
        </w:rPr>
        <w:t>пенсионных выплат с указанием причины _________________________________________</w:t>
      </w:r>
    </w:p>
    <w:p>
      <w:pPr>
        <w:spacing w:after="0"/>
        <w:ind w:left="0"/>
        <w:jc w:val="both"/>
      </w:pPr>
      <w:r>
        <w:rPr>
          <w:rFonts w:ascii="Times New Roman"/>
          <w:b w:val="false"/>
          <w:i w:val="false"/>
          <w:color w:val="000000"/>
          <w:sz w:val="28"/>
        </w:rPr>
        <w:t>(указать причину)</w:t>
      </w:r>
    </w:p>
    <w:p>
      <w:pPr>
        <w:spacing w:after="0"/>
        <w:ind w:left="0"/>
        <w:jc w:val="both"/>
      </w:pPr>
      <w:bookmarkStart w:name="z66" w:id="56"/>
      <w:r>
        <w:rPr>
          <w:rFonts w:ascii="Times New Roman"/>
          <w:b w:val="false"/>
          <w:i w:val="false"/>
          <w:color w:val="000000"/>
          <w:sz w:val="28"/>
        </w:rPr>
        <w:t>
      Настоящее заключение врачебной комиссии действует 3 месяца с момента его</w:t>
      </w:r>
    </w:p>
    <w:bookmarkEnd w:id="56"/>
    <w:p>
      <w:pPr>
        <w:spacing w:after="0"/>
        <w:ind w:left="0"/>
        <w:jc w:val="both"/>
      </w:pPr>
      <w:r>
        <w:rPr>
          <w:rFonts w:ascii="Times New Roman"/>
          <w:b w:val="false"/>
          <w:i w:val="false"/>
          <w:color w:val="000000"/>
          <w:sz w:val="28"/>
        </w:rPr>
        <w:t>выдачи.</w:t>
      </w:r>
    </w:p>
    <w:p>
      <w:pPr>
        <w:spacing w:after="0"/>
        <w:ind w:left="0"/>
        <w:jc w:val="both"/>
      </w:pPr>
      <w:bookmarkStart w:name="z67" w:id="57"/>
      <w:r>
        <w:rPr>
          <w:rFonts w:ascii="Times New Roman"/>
          <w:b w:val="false"/>
          <w:i w:val="false"/>
          <w:color w:val="000000"/>
          <w:sz w:val="28"/>
        </w:rPr>
        <w:t>
      Председатель врачебной комиссии __________________________________________</w:t>
      </w:r>
    </w:p>
    <w:bookmarkEnd w:id="5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68" w:id="58"/>
      <w:r>
        <w:rPr>
          <w:rFonts w:ascii="Times New Roman"/>
          <w:b w:val="false"/>
          <w:i w:val="false"/>
          <w:color w:val="000000"/>
          <w:sz w:val="28"/>
        </w:rPr>
        <w:t>
      Секретарь _______________________________________________________________</w:t>
      </w:r>
    </w:p>
    <w:bookmarkEnd w:id="58"/>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69" w:id="59"/>
    <w:p>
      <w:pPr>
        <w:spacing w:after="0"/>
        <w:ind w:left="0"/>
        <w:jc w:val="both"/>
      </w:pPr>
      <w:r>
        <w:rPr>
          <w:rFonts w:ascii="Times New Roman"/>
          <w:b w:val="false"/>
          <w:i w:val="false"/>
          <w:color w:val="000000"/>
          <w:sz w:val="28"/>
        </w:rPr>
        <w:t>
      Место печати</w:t>
      </w:r>
    </w:p>
    <w:bookmarkEnd w:id="59"/>
    <w:bookmarkStart w:name="z70" w:id="60"/>
    <w:p>
      <w:pPr>
        <w:spacing w:after="0"/>
        <w:ind w:left="0"/>
        <w:jc w:val="both"/>
      </w:pPr>
      <w:r>
        <w:rPr>
          <w:rFonts w:ascii="Times New Roman"/>
          <w:b w:val="false"/>
          <w:i w:val="false"/>
          <w:color w:val="000000"/>
          <w:sz w:val="28"/>
        </w:rPr>
        <w:t>
      Дата</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