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5e0" w14:textId="3c2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февраля 2021 года № ҚР ДСМ-20. Зарегистрирован в Министерстве юстиции Республики Казахстан 17 февраля 2021 года № 22228.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231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24.05.2023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754 "Об утверждении Правил составления, согласования и экспертизы нормативно-технического документа по контролю за качеством и безопасностью лекарственных средств" (зарегистрирован в Реестре государственной регистрации нормативных правовых актов под № 5915, опубликован в Собрании актов центральных исполнительных и иных центральных государственных органов Республики Казахстан № 3, 2010 год).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ҚР ДСМ-20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231 Кодекса Республики Казахстан "О здоровье народа и системе здравоохранения" (далее – Кодекс) и определяют порядок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24.05.2023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нормативный документ по качеству лекарственного средства (далее – нормативный документ) –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держатель регистрационного удостоверения – юридическое лицо, на имя которого выдано регистрационное удостоверение на лекарственный препарат;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стандартный образец – идентифицированное однородное вещество или смесь веществ, предназначенные для использования в химических, физических и биологических исследованиях, в которых его (ее) свойства сравниваются со свойствами исследуемого лекарственного средства, и обладающие достаточной для соответствующего применения степенью чистоты;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спецификация качества - документ, содержащий перечень показателей качества и норм их отклонений, а также ссылки на методы испытаний;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нормативного документа устанавливается согласно сроку действия регистрационного удостоверения.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согласования нормативного документа по качеству лекарственных средств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документ разрабатывается производителем лекарственного средства с учетом современного уровня развития науки, техники и производства в соответствии с требованиями: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фармакопеи Республики Казахстан (далее - ГФ РК), Фармакопеи Евразийского экономического союза (далее – Фармакопея ЕАЭС);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ведущих фармакопей мира, признанных действующими на территории Республики Казахстан (далее – ведущие фармакопеи мира);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стандартов, технических регламентов и нормативных документов по стандартизации, регламентирующих качество лекарственных средств, методики их испытаний, а также упаковку, маркировку и транспортирование.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Нормативный документ содержит следующие разделы: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титульный и последний лист, оформленные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лекарственного препарата, включающий указание качественного и количественного состава фармацевтических субстанций и вспомогательных веществ со ссылками на фармакопейные статьи или документы, регламентирующие их качество.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активного вещества приводится из расчета: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настоек, жидких экстрактов, сиропов, растворов, ароматных вод, спиртов - в граммах или миллиграммах на 100 миллилитров, 100 граммов, 1 литр или 1 килограмм;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твердых и мягких дозированных лекарственных форм (например, таблеток, капсул, суппозиториев) - в граммах (миллиграммах) на единицу лекарственной формы (например, одну таблетку, одну капсулу, один суппозиторий);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капель - в граммах (миллиграммах) на 1 миллилитр, 100 миллилитров или на объем единицы фасовки;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парентеральных лекарственных форм - в граммах (миллиграммах) на 1 миллилитр, 1 литр или на объем единицы фасовки.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вспомогательных веществ приводят также для оболочки таблеток и капсул (отдельно для корпуса и крышечки).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активных и вспомогательных веществ гомеопатических препаратов указывается на латинском языке.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лекарственного препарата приводится в соответствии с частью II А Перечня документов, предоставляемых для экспертизы производителями Республики Казахстан (далее - Перечень) или разделом 3.2.P.1 модуля 3 регистрационного досье лекарственного средства, представляемого в формате Общего технического документа (далее - ОТД), без указания функционального назначения вспомогательных веществ.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спецификация качества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 на активные фармацевтические субстанции, полученные путем химического синтеза, и содержащие их лекарственные препараты составляются в соответствии с приложением 1 Руководства по составлению нормативного документа по качеству лекарственного препарата, утвержденного Решением Коллегии Евразийской экономической комиссии от 7 сентября 2018 г. № 151.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 качества на лекарственные препараты и активные фармацевтические субстанции биологического происхождения составляются в соответствии с главой 6 Правил проведения исследований биологических лекарственных средств Евразийского экономического союза, утвержденных Решением Совета Евразийской экономической комиссии от 3 ноября 2016 г. № 89.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 качества не противоречит сведениям о качестве лекарственного препарата, включенным в часть II Перечня или Модуля 3 ОТД.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их наименования указываются в соответствии с общими фармакопейными статьями ГФ РК или Фармакопеи ЕАЭС, а при отсутствии в них - в соответствии с ведущими фармакопеями мира.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регламентируемые нормы приводятся на конец срока годности (хранения). При наличии одного и того же показателя качества в спецификациях на выпуск и на конец срока годности (хранения) регламентируемые нормы для такого показателя приводятся в нормативном документе согласно спецификации производителя на конец срока годности (хранения).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испытание по отдельным показателям проводится выборочно или с установленной периодичностью, в спецификации качества устанавливают выборочность и периодичность испытаний.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методик испытаний, содержащее подробное описание выполнения методов и методик испытаний лекарственного препарата, по всем показателям спецификации качества, включая условия и особенности их проведения, со ссылками на ГФ РК, Фармакопею ЕАЭС или ведущие фармакопеи мира (если применимо).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методика испытания, требования к показателям качества, их нормы и отклонения от них, представленные в нормативном документе, установлены ГФ РК или Фармакопеей ЕАЭС, то указывается ссылка на источник без описания методики испытания. При указании требований и показателей качества, установленных ведущими фармакопеями мира, представляется описание используемых методик испытания со ссылкой на источник.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методик испытания лекарственных средств на применяемые реактивы, стандартные растворы, буферные растворы и материалы указываются: обозначения стандартов или регламентирующие их технические условия (квалификация, сорт, марка), а также название организации-страны-производителя. При наличии применяемых при испытаниях реактивов, стандартных и буферных растворов, и материалов в ГФ РК, их названия выделяются курсивом и обозначаются символом "Р". Курсивом выделяются также названия титрованных растворов, растворов сравнения, испытуемых растворов без обозначения символом "Р".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применяемой мерной посуды указывается ее вместимость.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применяемые стандартные образцы указывается назначение, тип, категория, номер по соответствующему реестру или обозначение нормативного документа, или ссылку на ГФ РК, Фармакопею ЕАЭС или ведущие фармакопеи мира.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"Примечание" приводится описание методик приготовления реактивов, испытуемых растворов, растворов сравнения, проверки пригодности хроматографической системы, заголовок раздела в Примечании выделяется полужирным шрифтом.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упаковки, в котором описывается: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упаковка (например, ампулы, флаконы, банки, пакеты) и количество единиц продукции в первичной упаковке (например, количество таблеток в контурной ячейковой или безъячейковой упаковке);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промежуточная, вторичная (потребительская) упаковка и количество первичных упаковок в ней (например, количество контурных ячейковых упаковок во вторичной упаковке);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упаковка, в которой осуществляется транспортировка продукции;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укупорки (виды и способы укупорки, герметизации);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упаковки (например, стеклянная, картонно-бумажная, пластмассовая, металлическая);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упаковочного материала со ссылкой на нормативный документ;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первичной, вторичной и транспортной упаковке и (или) материалам, применяемым для упаковки;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маркировки (при помощи этикетки, штампа, трафарета, печати, рельефа) на единицу потребительской тары;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поглотителя влаги;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вкладываемых в упаковку.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маркировка содержит: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утвержденные макеты упаковок;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безопасности (например, огнеопасность, взрывоопасность) и меры предосторожности при транспортировании, хранении и применении в случае необходимости (предупредительные надписи, например, "Яд", "Огнеопасно", "Не бросать" "Замораживание не допускается").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хранения, в котором указываются условия хранения продукции, обеспечивающие сохранность ее качества и товарного вида, при необходимости – место хранения, требования по защите от влияния внешней среды.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излагается в следующей последовательности: место хранения, условия хранения, специальные требования к хранению отдельных групп лекарственных средств при необходимости.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температурного режима хранения указываются числовые значения температурных пределов и не используются выражения, подлежащие различному толкованию (например, "В прохладном месте", "При комнатной температуре").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разделе "Условия хранения" не противоречат сведениям, содержащимся в части II F Перечня и раздела 3.2.P.8 модуля 3 ОТД.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годности (хранения), в котором указывается период времени, в течение которого лекарственное средство при определенных условиях хранения соответствует требованиям нормативного документа.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включаемые в данный раздел, не противоречат сведениям, содержащимся в части II F Перечня и разделе 3.2.P.8 модуля 3 ОТД.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Нормативный документ на новую фармацевтическую субстанцию и лекарственные препараты, содержащие ее, разрабатывается одновременно.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 на гомеопатические лекарственные препараты разрабатывается в зависимости от состава и вида лекарственной формы.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 нормативный документ включаются дополнительные разделы с учетом особенностей лекарственной формы. Перечень разделов нормативного документа по качеству лекарственного средства в зависимости от лекарственной формы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Текст нормативного документа излагается кратко, без повторений, исключает возможность двоякого толкования, обеспечивается равномерной ясностью и четкостью букв, цифр, знаков и линий. Требования к качеству лекарственного средства излагаются в повелительной форме, а методики испытаний - в третьем лице множественного числа.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обозначения и определения соответствуют ГФ РК, Фармакопее ЕАЭС, а при отсутствии в них – ведущим фармакопеям мира.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терминов и обозначений, которые не являются общепризнанными, в тексте приводятся их определения.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слов в тексте, наименованиях рисунков и схем не допускается, исключение составляют сокращения, содержащиеся в спецификации качества и установленные ГФ РК, Фармакопеей ЕАЭС, а при отсутствии в них – ведущими фармакопеями мира.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Формулы расчета представляются в полной и сокращенной формах, сопровождаются пояснением указанных в них физических величин. Для измерения физических величин, указанных в нормативном документе, используется Международная система единиц (СИ), и единицы, используемые наравне с ней. При обозначении физических величин с десятичными знаками вместо запятой ставится точка.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Обозначения физических величин приводятся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схемах, рисунках и иллюстрациях нормативного документа соблюдается минимальная толщина линий, величина просветов, размеры цифр, ясность графических изображений.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нормативном документе не допускается: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оборотов разговорной речи, бытовых выражений;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для одного и того же понятия различных научно-технических терминов, близких по смыслу (синонимов), а также иностранных слов и терминов при наличии равнозначных слов и терминов в государственном и русском языках;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сокращение обозначений единиц измерения, если они употребляются без цифр;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слов буквенными символами за исключением таблиц и формул;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употребление математических знаков без цифр;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перечисление участников процесса производства лекарственного препарата.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Нормативный документ оформляется с учетом следующих параметров настройки: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полей: левое – 30 миллиметров (далее – мм), правое - 15 мм, верхнее и нижнее - 20 мм;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абзацный отступ - 12,5 мм;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Times New Roman черного цвета, размер 14 (для номера нормативного документа применяется шрифт размером 16, для текста в примечании – шрифт размером 12).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разделов и наименование лекарственного препарата размещаются на строке с абзацным отступом, начинаются с прописной буквы и выделяются полужирным шрифтом.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текст печатается через 1,5 междустрочного интервала, текст в спецификации и примечаниях - через 1 междустрочный интервал, текст в заголовках и в описании качественного и количественного состава - через 1 междустрочный интервал (в случае указания разных наименований - через 1,5 междустрочного интервала).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нормативного документа нумеруются, при этом на первой странице номер не проставляется.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Нормативный документ, разработанный и утвержденный производителем лекарственного средства, предоставляется на согласование в электронном виде в составе документов регистрационного досье при экспертизе лекарственного средства, осуществляемой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 (далее – правила проведения экспертизы лекарственных средств и медицинских изделий).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здравоохранения РК от 24.05.2023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согласовании нормативного документа государственная экспертная организация оценивает соответствие научно-техническому уровню и требованиям, предъявляемым к качеству лекарственного средства, в том числе: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показателей качества и норм их отклонения, упаковки требованиям ГФ РК, Фармакопеи ЕАЭС или ведущих фармакопей мира;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перечня показателей, оптимальность значений норм качества, условий хранения, срока хранения и транспортирования лекарственного средства;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метрологического обеспечения контроля качества лекарственного средства и правильность выбора средств измерений;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правильность оформления фармакопейных статей и комплектность документации, представляемой с ней;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однозначность употребляемых терминов и определений, корректность применения химической номенклатуры веществ и единиц измерения физических величин.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нормативного документа осуществляется в сроки установленные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в нормативный документ проводится в течение срока его действия в порядке, предусмотренном правилами проведения экспертизы лекарственных средств и медицинских изделий.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нормативный документ представляется пояснительная записка, содержащая обоснование необходимости и достоверности вносимых изменений, введения или исключения показателей качества, изменения регламентируемых норм их отклонения или методик испытания. К тексту пояснительной записки прилагается иллюстративный материал (например, рисунки, спектры, хроматограммы, таблицы) подтверждающий вносимые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нормативный документ изменений, ухудшающих качество лекарственного средства,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изменений, вносимый в разделы нормативного документа, приводится полностью, титульный лист при внесении изменений в нормативный документ по качеству лекарственного средства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здравоохранения РК от 24.05.2023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Информация, содержащаяся в нормативном документе и составляющая коммерческую тайну, охраняется в соответствии с законодательством Республики Казахстан в области охраны интеллектуальной собственности.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экспертизе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нормативного документа по качеству лекарственного средства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организации-производителя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сфере обращения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НОРМАТИВНЫЙ ДОКУМЕНТ</w:t>
      </w:r>
    </w:p>
    <w:bookmarkEnd w:id="103"/>
    <w:p>
      <w:pPr>
        <w:spacing w:after="0"/>
        <w:ind w:left="0"/>
        <w:jc w:val="both"/>
      </w:pPr>
      <w:bookmarkStart w:name="z115" w:id="104"/>
      <w:r>
        <w:rPr>
          <w:rFonts w:ascii="Times New Roman"/>
          <w:b w:val="false"/>
          <w:i w:val="false"/>
          <w:color w:val="000000"/>
          <w:sz w:val="28"/>
        </w:rPr>
        <w:t>
      Торговое наименование лекарственного препарата: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казахском языке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русском языке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Международное непатентованное наименование: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отсутствии - общепринятое (группировочное) наименование,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отсутствии последнего - химическое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Лекарственная форма: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Дозировка: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организации-производителя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держателя регистрационного удостоверения: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организации-упаковщика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нормативного документа: 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введения установлен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Вводится впервые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взамен (категория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ПЕРЕПЕЧАТКА НЕ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(Форма последнего листа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стр. ____ НД-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НД - стр.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Организация-производитель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>)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            </w:t>
      </w:r>
      <w:r>
        <w:rPr>
          <w:rFonts w:ascii="Times New Roman"/>
          <w:b w:val="false"/>
          <w:i/>
          <w:color w:val="000000"/>
          <w:sz w:val="28"/>
        </w:rPr>
        <w:t>Ф.И.О.(при наличии)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ОФИЦИАЛЬНОЕ             ПЕРЕПЕЧАТКА НЕ РАЗРЕШАЕТСЯ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нормативного документа по качеству лекарственного растительного сырья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организации-производителя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  подпись        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сфере обращения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НОРМАТИВНЫЙ ДОКУМЕНТ </w:t>
      </w:r>
    </w:p>
    <w:bookmarkEnd w:id="109"/>
    <w:p>
      <w:pPr>
        <w:spacing w:after="0"/>
        <w:ind w:left="0"/>
        <w:jc w:val="both"/>
      </w:pPr>
      <w:bookmarkStart w:name="z122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лекарственного растительного сырья (для цельного сырья 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лекарственной формы)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казахском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производящего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казахском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семейства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казахском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сбора или фаза вегетации (для цельного сырья)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(для лекарственного сбора)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организации-производителя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держателя регистрационного удостоверения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организации-упаковщика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применения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нормативного документа: 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введения установлен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Вводится впервые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взамен (категория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ПЕРЕПЕЧАТКА НЕ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Форма последнего листа нормативного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стр. ____ НД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НД - стр. ____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Организация-производитель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(подпись)            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ПЕРЕПЕЧАТКА НЕ РАЗРЕШАЕТСЯ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качества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(допустимые пределы)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на методы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разделов нормативного документа по качеству лекарственного средства в зависимости от лекарственной формы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Жидкие лекарственные формы для парентерального применения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 стабилизаторов)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(суспензии)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(суспензии)*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Проходимость через иглу (суспензии)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 (видимые частицы, при необходимости невидимые)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 (осмолярность)**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Извлекаемый объем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токсичность*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веществ гистаминоподобного действия*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(для суспензий в однодозовых контейнерах)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предосторожности*</w:t>
            </w:r>
          </w:p>
        </w:tc>
      </w:tr>
    </w:tbl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"**", включаются для внутривенных инфузионных растворов.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Сухие лекарственные формы для парентерального применения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* (кроме лиофилизированных)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растворения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 (или) пирогены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токсичность*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веществ гистаминоподобного действия*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* (кроме лиофилизированных)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предосторожности*</w:t>
            </w:r>
          </w:p>
        </w:tc>
      </w:tr>
    </w:tbl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Глазные капли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 стабилизаторов)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(для растворов)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(для растворов)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или щелочность, или рН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Осмолярность (осмоляльность)*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глазных капель в виде суспензии)*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(для многодозовых контейнеров)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(для однодозовых контейнеров)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(для однодозовых контейнеров)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 упаковки)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Жидкие лекарственные формы для внутреннего и наружного применения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 стабилизаторов, красителей)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(ушные капли)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(ушные капли)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(для суспензий)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суспензий)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(для многодозовых контейнеров).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 и однородность дозирования капель для орального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препарата в одной дозе многодозового контейнера (для суспензий и эмульсий).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Антимикробные консерванты (ушные капли)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 первичной упаковки)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Аэрозоли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контейнера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вентильного устройства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дозы*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извлекаемых доз в контейнере*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содержимого контейнера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аэрозоля (суспензии)*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в дозе (для эмульсий и суспензий)*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Таблетки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красителей, консервантов)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аэросил*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Истираемость*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диспергирования*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количества органических растворителей*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(в единице дозированной лекарственной формы)*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Порошки (сухие лекарственные формы для наружного и внутреннего применения)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Измельченность или дисперсность* (для наружного применения)*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 и консервантов)**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(для порошков в многодозовом контейнере)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(или вода)*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 **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или однородность содержания (для порошков в однодозовом контейнере)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"**" включаются для порошков предназначенных для внутреннего применения.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Капсулы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(в том числе оболочки капсулы и содержимого)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 и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и пероксидное число (для мягких капсул, содержащих масла)*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Суппозитории (пессарии)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Средняя масса и однородность массы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плавления или время полной деформации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Мягкие лекарственные формы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упаковки или извлекаемая масса для однодозовых контейнеров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 контейнера*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консистенции*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диспергированных частиц)*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и пероксидное число*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Настойки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этанола или относительная плотность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и 2-пропанол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Экстракты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или содержание этанола (жидкие экстракты)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и 2-пропанол (жидкие экстракты)*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 (жидкие и густые экстракты)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(вода) (сухие экстракты)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количество органических растворителей*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(жидкие экстракты)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(дозированные экстракты)*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(сухие экстракты)*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вещества и особенностей лекарственной формы.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вводятся дополнительные разделы.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Лекарственное растительное сырье, сборы, фасованная продукция (брикеты, пакеты, фильтр-пакеты)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Микроскопия;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Качественные и (или) гистохимические реакции;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Хроматографические испытания (например, тонкослойная хроматография, газовая хроматография, высокоэффективная жидкостная хроматография)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примеси (части растения, не подлежащие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сбору; частицы сырья, утратившие естественную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измельченность, наличие плесени, гнили, устойчивого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постороннего запаха, не исчезающего при проветривании;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 грызунов и птиц, амбарные вредители, 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минеральные примеси)*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(вода)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 (брикеты и резано-прессованная продукция)*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(брикеты и резано-прессованная продукция)*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для фасованного сырья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Зола, нерастворимая в кислоте хлороводородной*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Экстрактивные вещества*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набухания*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горечи*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Радионуклиды (для цельного сырья)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"*", включаются в зависимости от природы лекарственного растительного сырья и особенностей лекарственной формы.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</w:tbl>
    <w:bookmarkStart w:name="z22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Обозначения физических величин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атомная масса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единицы лекарственной формы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концентрация раствора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E1 %1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показатель поглощения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молярной концентрации (моль/литр)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молекулярная масса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навески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характеристика вещества, определяемая отношением длины пути, пройденного веществом, к длине пути, пройденного фронтом растворителя, на хроматограмме в тонком слое сорбента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удерживания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определяемого компонента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[а]20D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оптическое вращение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Молярный показатель поглощения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волны</w:t>
            </w:r>
          </w:p>
        </w:tc>
      </w:tr>
    </w:tbl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Британская фармакопея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ВЭЖХ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Высокоэффективная жидкостная хроматография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фармакопея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фармакопея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ИК-спектроскопия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спектроскопия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союз теоретической и прикладной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ГФ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Государственной фармакопеи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УФ-спектрофотометрия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спектрофотометрия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Фармакопея Соединенных Штатов Америки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ЯМР-спектроскопия 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Спектроскопия ядерного магнитного резонанса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или раствор, указанные в статье Государственной фармакопеи Республики Казахстан "Реактивы"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при внесении изменений в нормативный документ по качеству лекарственного средства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организации-производителя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   подпись   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сфере обращения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23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НОРМАТИВНЫЙ ДОКУМЕНТ </w:t>
      </w:r>
    </w:p>
    <w:bookmarkEnd w:id="184"/>
    <w:p>
      <w:pPr>
        <w:spacing w:after="0"/>
        <w:ind w:left="0"/>
        <w:jc w:val="both"/>
      </w:pPr>
      <w:bookmarkStart w:name="z233" w:id="185"/>
      <w:r>
        <w:rPr>
          <w:rFonts w:ascii="Times New Roman"/>
          <w:b w:val="false"/>
          <w:i w:val="false"/>
          <w:color w:val="000000"/>
          <w:sz w:val="28"/>
        </w:rPr>
        <w:t>
      Наименование лекарственного средства 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казахском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организации-производителя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держателя регистрационного удостоверения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страна организации-упаковщика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нормативного документа: 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введения установлен с "____"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ИЗДАНИЕ ОФИЦИАЛЬНОЕ             ПЕРЕПЕЧАТКА НЕ РАЗРЕШАЕТСЯ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Текст, подлежащий изменению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с внесенными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1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(Форма последней страницы)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стр. ____ Нормативный документ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Нормативный документ - стр.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Организация-производитель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страна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 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(должность)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ИЗДАНИЕ ОФИЦИАЛЬНОЕ             ПЕРЕПЕЧАТКА НЕ РАЗРЕШАЕТСЯ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