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cd8d" w14:textId="47ac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февраля 2021 года № 150. Зарегистрирован в Министерстве юстиции Республики Казахстан 26 февраля 2021 года № 22262. Утратил силу приказом Министра финансов Республики Казахстан от 22 мая 2025 года № 246.</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22.05.2025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опубликован 30 апреля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"2. Использование служебных и дежурных автомобилей осуществляется в порядке, утвержденном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в пределах установленного лимита пробега.";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
    <w:bookmarkStart w:name="z12" w:id="7"/>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7"/>
    <w:bookmarkStart w:name="z13" w:id="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2021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17" w:id="9"/>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Администрации Президента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Гостевые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Канцелярии Первого Президента Республики Казахстан – Елбасы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аппарата Палаты Парламента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Совет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Счетного комитета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единицы на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Руководитель аппарата Счетного комитета,</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противодействию коррупции (Антикоррупционная служба),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Центральной избирательной комиссии,</w:t>
            </w:r>
          </w:p>
          <w:p>
            <w:pPr>
              <w:spacing w:after="20"/>
              <w:ind w:left="20"/>
              <w:jc w:val="both"/>
            </w:pPr>
            <w:r>
              <w:rPr>
                <w:rFonts w:ascii="Times New Roman"/>
                <w:b w:val="false"/>
                <w:i w:val="false"/>
                <w:color w:val="000000"/>
                <w:sz w:val="20"/>
              </w:rPr>
              <w:t>
Руководитель аппарата Агентства Республики Казахстан по регулированию и развитию финансового рынка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Верховный Суд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Районные и приравненные к ним суды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Районные и приравненные к ним прокуратуры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 w:id="11"/>
    <w:p>
      <w:pPr>
        <w:spacing w:after="0"/>
        <w:ind w:left="0"/>
        <w:jc w:val="both"/>
      </w:pPr>
      <w:r>
        <w:rPr>
          <w:rFonts w:ascii="Times New Roman"/>
          <w:b w:val="false"/>
          <w:i w:val="false"/>
          <w:color w:val="000000"/>
          <w:sz w:val="28"/>
        </w:rPr>
        <w:t>
      Примечания:</w:t>
      </w:r>
    </w:p>
    <w:bookmarkEnd w:id="11"/>
    <w:bookmarkStart w:name="z23" w:id="12"/>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12"/>
    <w:bookmarkStart w:name="z24" w:id="13"/>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13"/>
    <w:bookmarkStart w:name="z25" w:id="14"/>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14"/>
    <w:bookmarkStart w:name="z26" w:id="15"/>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5"/>
    <w:bookmarkStart w:name="z27" w:id="16"/>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bookmarkEnd w:id="16"/>
    <w:bookmarkStart w:name="z28" w:id="17"/>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17"/>
    <w:bookmarkStart w:name="z29" w:id="18"/>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8"/>
    <w:bookmarkStart w:name="z30" w:id="19"/>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19"/>
    <w:bookmarkStart w:name="z31" w:id="20"/>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20"/>
    <w:bookmarkStart w:name="z32" w:id="21"/>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21"/>
    <w:bookmarkStart w:name="z33" w:id="22"/>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22"/>
    <w:bookmarkStart w:name="z34" w:id="23"/>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Совета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Совета Республики Казахстан в городах Нур-Султане и Алматы и 1 единица для аппарата Конституционного Совета Республики Казахстан.</w:t>
      </w:r>
    </w:p>
    <w:bookmarkEnd w:id="23"/>
    <w:bookmarkStart w:name="z35" w:id="24"/>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24"/>
    <w:bookmarkStart w:name="z36" w:id="25"/>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 в близлежащие населенные пункты.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2021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39" w:id="26"/>
    <w:p>
      <w:pPr>
        <w:spacing w:after="0"/>
        <w:ind w:left="0"/>
        <w:jc w:val="left"/>
      </w:pPr>
      <w:r>
        <w:rPr>
          <w:rFonts w:ascii="Times New Roman"/>
          <w:b/>
          <w:i w:val="false"/>
          <w:color w:val="000000"/>
        </w:rPr>
        <w:t xml:space="preserve"> Натуральные нормы обеспечения государственных органов телефонной связью</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телефонной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приемные руководителей центральных государственных органов и их заместителей, члены коллегиальных государственных органов; руководители аппаратов центральных исполнительных органов (должностные лица,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руководители ведомств, их заместители; руководители департаментов и заведующие отделами, их заместители; руководители управлений, их заместители (при наличии такой должности в соответствии с законодательством), акимы областей, городов республиканского значения, столицы, районов (городов областного значения), заместители (руководители аппаратов) акимов областей, городов республиканского значения, столицы, районов (городов областного значения), руководители, заместители руководителя, начальники структурных подразделений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исполнительных органов, финансируемых из областного бюджета, бюджетов города республиканского значения, столицы, бюджета района (города областного значения); председатели, члены и руководители структурных подразделений ревизионных комиссий областей, городов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Содружества Независимых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руководители аппаратов центральных исполнительных органов (должностным лицам,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акимы областей, городов республиканского значения, столицы, заместители (руководители аппаратов) акимов областей, городов республиканского значения, столицы,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и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дальнего зарубежья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Министр внутренних дел Республики Казахстан, его заместители, Председатель и члены Конституционного Совета Республики Казахстан, Председатель Центральной избирательной комиссии Республики Казахстан,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центральных государственных органов (руководители, приемные руководителей, руководители ведомств, департаментов и заведующим отделов, их заместители, приемные руководителей ведомств и директоров департаментов, заведующим секторов, главные консультанты, начальники управлений, старшие прокуроры, главные эксперты - по одному номеру, и прокуроры, эксперты - один номер на двоих); работники ревизионных комиссий областей, городов республиканского значения, столицы - один номер на двоих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(сельскими)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местных исполнительных органов (руководители, приемные руководителей, их заместители, начальники структурных подразделений, аким района в городе, города районного значения, поселка, аула (села), аульного (сельского) округа, старшие прокуроры − по одному номеру и прокуроры, специалисты − один номер на троих)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(без права выхода на международную связь) с установкой в квартире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и городов республиканского значения, столицы</w:t>
            </w:r>
          </w:p>
        </w:tc>
      </w:tr>
    </w:tbl>
    <w:bookmarkStart w:name="z40" w:id="27"/>
    <w:p>
      <w:pPr>
        <w:spacing w:after="0"/>
        <w:ind w:left="0"/>
        <w:jc w:val="both"/>
      </w:pPr>
      <w:r>
        <w:rPr>
          <w:rFonts w:ascii="Times New Roman"/>
          <w:b w:val="false"/>
          <w:i w:val="false"/>
          <w:color w:val="000000"/>
          <w:sz w:val="28"/>
        </w:rPr>
        <w:t>
      Примечания:</w:t>
      </w:r>
    </w:p>
    <w:bookmarkEnd w:id="27"/>
    <w:bookmarkStart w:name="z41" w:id="28"/>
    <w:p>
      <w:pPr>
        <w:spacing w:after="0"/>
        <w:ind w:left="0"/>
        <w:jc w:val="both"/>
      </w:pPr>
      <w:r>
        <w:rPr>
          <w:rFonts w:ascii="Times New Roman"/>
          <w:b w:val="false"/>
          <w:i w:val="false"/>
          <w:color w:val="000000"/>
          <w:sz w:val="28"/>
        </w:rPr>
        <w:t>
      * данный вид телефонной связи включает также звонки со стационарного телефона на сети мобильной связи.</w:t>
      </w:r>
    </w:p>
    <w:bookmarkEnd w:id="28"/>
    <w:bookmarkStart w:name="z42" w:id="29"/>
    <w:p>
      <w:pPr>
        <w:spacing w:after="0"/>
        <w:ind w:left="0"/>
        <w:jc w:val="both"/>
      </w:pPr>
      <w:r>
        <w:rPr>
          <w:rFonts w:ascii="Times New Roman"/>
          <w:b w:val="false"/>
          <w:i w:val="false"/>
          <w:color w:val="000000"/>
          <w:sz w:val="28"/>
        </w:rPr>
        <w:t>
      Настоящие натуральные нормы не распространяются на специальные государственные органы, Министерство обороны Республики Казахстан.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2021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45" w:id="30"/>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городов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акима и руководитель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заместителей акима и руководителя аппарата акима области (города республиканского значения, столицы)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заместителей акима и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исполнительного органа, работник аппарата акима области (города республиканского значения, столицы),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районного бюджета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акима и руководитель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заместителей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заместителей акима и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акима района (города областного значения),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акима района,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 области, города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 области, города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 области, города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 области, города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маслихата области, города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маслихата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6" w:id="31"/>
    <w:p>
      <w:pPr>
        <w:spacing w:after="0"/>
        <w:ind w:left="0"/>
        <w:jc w:val="both"/>
      </w:pPr>
      <w:r>
        <w:rPr>
          <w:rFonts w:ascii="Times New Roman"/>
          <w:b w:val="false"/>
          <w:i w:val="false"/>
          <w:color w:val="000000"/>
          <w:sz w:val="28"/>
        </w:rPr>
        <w:t>
      Примечание:</w:t>
      </w:r>
    </w:p>
    <w:bookmarkEnd w:id="31"/>
    <w:bookmarkStart w:name="z47" w:id="32"/>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32"/>
    <w:bookmarkStart w:name="z48" w:id="33"/>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33"/>
    <w:bookmarkStart w:name="z49" w:id="34"/>
    <w:p>
      <w:pPr>
        <w:spacing w:after="0"/>
        <w:ind w:left="0"/>
        <w:jc w:val="both"/>
      </w:pPr>
      <w:r>
        <w:rPr>
          <w:rFonts w:ascii="Times New Roman"/>
          <w:b w:val="false"/>
          <w:i w:val="false"/>
          <w:color w:val="000000"/>
          <w:sz w:val="28"/>
        </w:rPr>
        <w:t>
      ** натуральные нормы распространяются также на:</w:t>
      </w:r>
    </w:p>
    <w:bookmarkEnd w:id="34"/>
    <w:bookmarkStart w:name="z50" w:id="35"/>
    <w:p>
      <w:pPr>
        <w:spacing w:after="0"/>
        <w:ind w:left="0"/>
        <w:jc w:val="both"/>
      </w:pPr>
      <w:r>
        <w:rPr>
          <w:rFonts w:ascii="Times New Roman"/>
          <w:b w:val="false"/>
          <w:i w:val="false"/>
          <w:color w:val="000000"/>
          <w:sz w:val="28"/>
        </w:rPr>
        <w:t>
      Председателя коллегии Верховного Суда, судей Верховного Суда, членов Конституционного Совета, Счетного комитета по контролю за исполнением республиканского бюджета,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Счетного комитета по контролю за исполнением республиканского бюджета, Верховного Суда, Высшего Судебного Совета,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35"/>
    <w:bookmarkStart w:name="z51" w:id="36"/>
    <w:p>
      <w:pPr>
        <w:spacing w:after="0"/>
        <w:ind w:left="0"/>
        <w:jc w:val="both"/>
      </w:pPr>
      <w:r>
        <w:rPr>
          <w:rFonts w:ascii="Times New Roman"/>
          <w:b w:val="false"/>
          <w:i w:val="false"/>
          <w:color w:val="000000"/>
          <w:sz w:val="28"/>
        </w:rPr>
        <w:t>
      *** в случае наличия;</w:t>
      </w:r>
    </w:p>
    <w:bookmarkEnd w:id="36"/>
    <w:bookmarkStart w:name="z52" w:id="37"/>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37"/>
    <w:bookmarkStart w:name="z53" w:id="38"/>
    <w:p>
      <w:pPr>
        <w:spacing w:after="0"/>
        <w:ind w:left="0"/>
        <w:jc w:val="both"/>
      </w:pPr>
      <w:r>
        <w:rPr>
          <w:rFonts w:ascii="Times New Roman"/>
          <w:b w:val="false"/>
          <w:i w:val="false"/>
          <w:color w:val="000000"/>
          <w:sz w:val="28"/>
        </w:rPr>
        <w:t>
      ***** натуральные нормы распространяются также на:</w:t>
      </w:r>
    </w:p>
    <w:bookmarkEnd w:id="38"/>
    <w:bookmarkStart w:name="z54" w:id="39"/>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39"/>
    <w:bookmarkStart w:name="z55" w:id="40"/>
    <w:p>
      <w:pPr>
        <w:spacing w:after="0"/>
        <w:ind w:left="0"/>
        <w:jc w:val="both"/>
      </w:pPr>
      <w:r>
        <w:rPr>
          <w:rFonts w:ascii="Times New Roman"/>
          <w:b w:val="false"/>
          <w:i w:val="false"/>
          <w:color w:val="000000"/>
          <w:sz w:val="28"/>
        </w:rPr>
        <w:t>
      ****** натуральные нормы распространяются также на:</w:t>
      </w:r>
    </w:p>
    <w:bookmarkEnd w:id="40"/>
    <w:bookmarkStart w:name="z56" w:id="41"/>
    <w:p>
      <w:pPr>
        <w:spacing w:after="0"/>
        <w:ind w:left="0"/>
        <w:jc w:val="both"/>
      </w:pPr>
      <w:r>
        <w:rPr>
          <w:rFonts w:ascii="Times New Roman"/>
          <w:b w:val="false"/>
          <w:i w:val="false"/>
          <w:color w:val="000000"/>
          <w:sz w:val="28"/>
        </w:rPr>
        <w:t>
      председателя суда, прокурора, заместителя прокурора.</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2021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59" w:id="42"/>
    <w:p>
      <w:pPr>
        <w:spacing w:after="0"/>
        <w:ind w:left="0"/>
        <w:jc w:val="left"/>
      </w:pPr>
      <w:r>
        <w:rPr>
          <w:rFonts w:ascii="Times New Roman"/>
          <w:b/>
          <w:i w:val="false"/>
          <w:color w:val="000000"/>
        </w:rPr>
        <w:t xml:space="preserve"> Натуральные нормы обеспечения площадями для размещения аппарата государственных органов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квадратный метр (далее – кв.м.)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(комитет), при численности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структурного подразделения государственного органа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государственного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районах (городах областного значения)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города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областного и приравненного к нему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бюджета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областного значения)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районного значения, поселка, аула (села), аульного (сельского) округа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bl>
    <w:bookmarkStart w:name="z60" w:id="43"/>
    <w:p>
      <w:pPr>
        <w:spacing w:after="0"/>
        <w:ind w:left="0"/>
        <w:jc w:val="both"/>
      </w:pPr>
      <w:r>
        <w:rPr>
          <w:rFonts w:ascii="Times New Roman"/>
          <w:b w:val="false"/>
          <w:i w:val="false"/>
          <w:color w:val="000000"/>
          <w:sz w:val="28"/>
        </w:rPr>
        <w:t>
      Примечания:</w:t>
      </w:r>
    </w:p>
    <w:bookmarkEnd w:id="43"/>
    <w:bookmarkStart w:name="z61" w:id="44"/>
    <w:p>
      <w:pPr>
        <w:spacing w:after="0"/>
        <w:ind w:left="0"/>
        <w:jc w:val="both"/>
      </w:pPr>
      <w:r>
        <w:rPr>
          <w:rFonts w:ascii="Times New Roman"/>
          <w:b w:val="false"/>
          <w:i w:val="false"/>
          <w:color w:val="000000"/>
          <w:sz w:val="28"/>
        </w:rPr>
        <w:t>
      * натуральные нормы распространяются также на:</w:t>
      </w:r>
    </w:p>
    <w:bookmarkEnd w:id="44"/>
    <w:bookmarkStart w:name="z62" w:id="45"/>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bookmarkEnd w:id="45"/>
    <w:bookmarkStart w:name="z63" w:id="46"/>
    <w:p>
      <w:pPr>
        <w:spacing w:after="0"/>
        <w:ind w:left="0"/>
        <w:jc w:val="both"/>
      </w:pPr>
      <w:r>
        <w:rPr>
          <w:rFonts w:ascii="Times New Roman"/>
          <w:b w:val="false"/>
          <w:i w:val="false"/>
          <w:color w:val="000000"/>
          <w:sz w:val="28"/>
        </w:rPr>
        <w:t>
      ** натуральные нормы распространяются также на:</w:t>
      </w:r>
    </w:p>
    <w:bookmarkEnd w:id="46"/>
    <w:bookmarkStart w:name="z64" w:id="47"/>
    <w:p>
      <w:pPr>
        <w:spacing w:after="0"/>
        <w:ind w:left="0"/>
        <w:jc w:val="both"/>
      </w:pPr>
      <w:r>
        <w:rPr>
          <w:rFonts w:ascii="Times New Roman"/>
          <w:b w:val="false"/>
          <w:i w:val="false"/>
          <w:color w:val="000000"/>
          <w:sz w:val="28"/>
        </w:rPr>
        <w:t xml:space="preserve">
      членов Конституционного Совета Республики Казахстан, Счетного комитета по контролю за исполнением республиканского бюджета, судей Верховного Суда,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Верховного Суда, Высшего Судебного Совета, Счетного комитета по контролю за исполнением республиканского бюджета,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      </w:t>
      </w:r>
    </w:p>
    <w:bookmarkEnd w:id="47"/>
    <w:bookmarkStart w:name="z65" w:id="48"/>
    <w:p>
      <w:pPr>
        <w:spacing w:after="0"/>
        <w:ind w:left="0"/>
        <w:jc w:val="both"/>
      </w:pPr>
      <w:r>
        <w:rPr>
          <w:rFonts w:ascii="Times New Roman"/>
          <w:b w:val="false"/>
          <w:i w:val="false"/>
          <w:color w:val="000000"/>
          <w:sz w:val="28"/>
        </w:rPr>
        <w:t>
      *** натуральные нормы распространяются также на:</w:t>
      </w:r>
    </w:p>
    <w:bookmarkEnd w:id="48"/>
    <w:bookmarkStart w:name="z66" w:id="49"/>
    <w:p>
      <w:pPr>
        <w:spacing w:after="0"/>
        <w:ind w:left="0"/>
        <w:jc w:val="both"/>
      </w:pPr>
      <w:r>
        <w:rPr>
          <w:rFonts w:ascii="Times New Roman"/>
          <w:b w:val="false"/>
          <w:i w:val="false"/>
          <w:color w:val="000000"/>
          <w:sz w:val="28"/>
        </w:rPr>
        <w:t>
      прокурора, заместителя прокурора областей, города республиканского значения, столицы;</w:t>
      </w:r>
    </w:p>
    <w:bookmarkEnd w:id="49"/>
    <w:bookmarkStart w:name="z67" w:id="50"/>
    <w:p>
      <w:pPr>
        <w:spacing w:after="0"/>
        <w:ind w:left="0"/>
        <w:jc w:val="both"/>
      </w:pPr>
      <w:r>
        <w:rPr>
          <w:rFonts w:ascii="Times New Roman"/>
          <w:b w:val="false"/>
          <w:i w:val="false"/>
          <w:color w:val="000000"/>
          <w:sz w:val="28"/>
        </w:rPr>
        <w:t>
      **** натуральные нормы распространяются также на:</w:t>
      </w:r>
    </w:p>
    <w:bookmarkEnd w:id="50"/>
    <w:bookmarkStart w:name="z68" w:id="51"/>
    <w:p>
      <w:pPr>
        <w:spacing w:after="0"/>
        <w:ind w:left="0"/>
        <w:jc w:val="both"/>
      </w:pPr>
      <w:r>
        <w:rPr>
          <w:rFonts w:ascii="Times New Roman"/>
          <w:b w:val="false"/>
          <w:i w:val="false"/>
          <w:color w:val="000000"/>
          <w:sz w:val="28"/>
        </w:rPr>
        <w:t>
      прокурора, заместителя прокурора района (города областного значения);</w:t>
      </w:r>
    </w:p>
    <w:bookmarkEnd w:id="51"/>
    <w:bookmarkStart w:name="z69" w:id="52"/>
    <w:p>
      <w:pPr>
        <w:spacing w:after="0"/>
        <w:ind w:left="0"/>
        <w:jc w:val="both"/>
      </w:pPr>
      <w:r>
        <w:rPr>
          <w:rFonts w:ascii="Times New Roman"/>
          <w:b w:val="false"/>
          <w:i w:val="false"/>
          <w:color w:val="000000"/>
          <w:sz w:val="28"/>
        </w:rPr>
        <w:t>
      ***** натуральные нормы распространяются также на председателя областного суда;</w:t>
      </w:r>
    </w:p>
    <w:bookmarkEnd w:id="52"/>
    <w:bookmarkStart w:name="z70" w:id="53"/>
    <w:p>
      <w:pPr>
        <w:spacing w:after="0"/>
        <w:ind w:left="0"/>
        <w:jc w:val="both"/>
      </w:pPr>
      <w:r>
        <w:rPr>
          <w:rFonts w:ascii="Times New Roman"/>
          <w:b w:val="false"/>
          <w:i w:val="false"/>
          <w:color w:val="000000"/>
          <w:sz w:val="28"/>
        </w:rPr>
        <w:t>
      ****** натуральные нормы распространяются также на председателя судебной коллегии областного суда и председателя суда города и района;</w:t>
      </w:r>
    </w:p>
    <w:bookmarkEnd w:id="53"/>
    <w:bookmarkStart w:name="z71" w:id="54"/>
    <w:p>
      <w:pPr>
        <w:spacing w:after="0"/>
        <w:ind w:left="0"/>
        <w:jc w:val="both"/>
      </w:pPr>
      <w:r>
        <w:rPr>
          <w:rFonts w:ascii="Times New Roman"/>
          <w:b w:val="false"/>
          <w:i w:val="false"/>
          <w:color w:val="000000"/>
          <w:sz w:val="28"/>
        </w:rPr>
        <w:t>
      ******* натуральная норма распространяются также на судей и заведующих канцелярией областных, районных и приравненных к ним судов.</w:t>
      </w:r>
    </w:p>
    <w:bookmarkEnd w:id="54"/>
    <w:bookmarkStart w:name="z72" w:id="55"/>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руководителей аппаратов центральных исполнительных органов (должностных лиц, на которых в установленном порядке возложены полномочия руководителя аппарата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