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64a0" w14:textId="eba6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26 февраля 2021 года № 158. Зарегистрирован в Министерстве юстиции Республики Казахстан 1 марта 2021 года № 22278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 опубликован 15 сентября 2010 года в газете "Казахстанская правда" № 242 (26303))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65</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"1088 "Плановые назначения на принятие обязательств по проектам государственно-частного партнерства".";</w:t>
      </w:r>
    </w:p>
    <w:bookmarkEnd w:id="4"/>
    <w:bookmarkStart w:name="z9" w:id="5"/>
    <w:p>
      <w:pPr>
        <w:spacing w:after="0"/>
        <w:ind w:left="0"/>
        <w:jc w:val="both"/>
      </w:pPr>
      <w:r>
        <w:rPr>
          <w:rFonts w:ascii="Times New Roman"/>
          <w:b w:val="false"/>
          <w:i w:val="false"/>
          <w:color w:val="000000"/>
          <w:sz w:val="28"/>
        </w:rPr>
        <w:t xml:space="preserve">
      абзац седьмой части второй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"дебет субсчета 1088 "Плановые назначения на принятие обязательств по проектам государственно-частного партнерства" и кредит субсчета 6086 "Доходы от финансирования проектов государственно-частного партнерства".";</w:t>
      </w:r>
    </w:p>
    <w:bookmarkEnd w:id="6"/>
    <w:bookmarkStart w:name="z11" w:id="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"3040 "Краткосрочные обязательства по проектам государственно-частного партнерства";";</w:t>
      </w:r>
    </w:p>
    <w:bookmarkEnd w:id="8"/>
    <w:bookmarkStart w:name="z13" w:id="9"/>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85</w:t>
      </w:r>
      <w:r>
        <w:rPr>
          <w:rFonts w:ascii="Times New Roman"/>
          <w:b w:val="false"/>
          <w:i w:val="false"/>
          <w:color w:val="000000"/>
          <w:sz w:val="28"/>
        </w:rPr>
        <w:t xml:space="preserve"> изложить в следующей редакции:</w:t>
      </w:r>
    </w:p>
    <w:bookmarkEnd w:id="9"/>
    <w:bookmarkStart w:name="z14" w:id="10"/>
    <w:p>
      <w:pPr>
        <w:spacing w:after="0"/>
        <w:ind w:left="0"/>
        <w:jc w:val="both"/>
      </w:pPr>
      <w:r>
        <w:rPr>
          <w:rFonts w:ascii="Times New Roman"/>
          <w:b w:val="false"/>
          <w:i w:val="false"/>
          <w:color w:val="000000"/>
          <w:sz w:val="28"/>
        </w:rPr>
        <w:t>
      "4040 "Долгосрочные обязательства по проектам государственно-частного партнерства".";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88-1</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bookmarkEnd w:id="11"/>
    <w:bookmarkStart w:name="z17" w:id="12"/>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bookmarkEnd w:id="12"/>
    <w:bookmarkStart w:name="z18" w:id="13"/>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13"/>
    <w:bookmarkStart w:name="z19" w:id="14"/>
    <w:p>
      <w:pPr>
        <w:spacing w:after="0"/>
        <w:ind w:left="0"/>
        <w:jc w:val="both"/>
      </w:pPr>
      <w:r>
        <w:rPr>
          <w:rFonts w:ascii="Times New Roman"/>
          <w:b w:val="false"/>
          <w:i w:val="false"/>
          <w:color w:val="000000"/>
          <w:sz w:val="28"/>
        </w:rPr>
        <w:t>
      на сумму накопленной амортизации:</w:t>
      </w:r>
    </w:p>
    <w:bookmarkEnd w:id="14"/>
    <w:bookmarkStart w:name="z20" w:id="15"/>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15"/>
    <w:bookmarkStart w:name="z21" w:id="16"/>
    <w:p>
      <w:pPr>
        <w:spacing w:after="0"/>
        <w:ind w:left="0"/>
        <w:jc w:val="both"/>
      </w:pPr>
      <w:r>
        <w:rPr>
          <w:rFonts w:ascii="Times New Roman"/>
          <w:b w:val="false"/>
          <w:i w:val="false"/>
          <w:color w:val="000000"/>
          <w:sz w:val="28"/>
        </w:rPr>
        <w:t>
      В случае уменьшения финансовых инвестиций в уставный капитал субъектов квазигосударственного сектора (государственных предприятий), путем возврата основных средств, администратором бюджетных программ производится обратная корреспонденция счетов на основании акта приема-передачи.</w:t>
      </w:r>
    </w:p>
    <w:bookmarkEnd w:id="16"/>
    <w:bookmarkStart w:name="z22" w:id="17"/>
    <w:p>
      <w:pPr>
        <w:spacing w:after="0"/>
        <w:ind w:left="0"/>
        <w:jc w:val="both"/>
      </w:pPr>
      <w:r>
        <w:rPr>
          <w:rFonts w:ascii="Times New Roman"/>
          <w:b w:val="false"/>
          <w:i w:val="false"/>
          <w:color w:val="000000"/>
          <w:sz w:val="28"/>
        </w:rPr>
        <w:t xml:space="preserve">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(далее – оценочная деятельность), производятся записи.</w:t>
      </w:r>
    </w:p>
    <w:bookmarkEnd w:id="17"/>
    <w:bookmarkStart w:name="z23" w:id="18"/>
    <w:p>
      <w:pPr>
        <w:spacing w:after="0"/>
        <w:ind w:left="0"/>
        <w:jc w:val="both"/>
      </w:pPr>
      <w:r>
        <w:rPr>
          <w:rFonts w:ascii="Times New Roman"/>
          <w:b w:val="false"/>
          <w:i w:val="false"/>
          <w:color w:val="000000"/>
          <w:sz w:val="28"/>
        </w:rPr>
        <w:t>
      Переоценка (дооценка) основных средств:</w:t>
      </w:r>
    </w:p>
    <w:bookmarkEnd w:id="18"/>
    <w:bookmarkStart w:name="z24" w:id="19"/>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bookmarkEnd w:id="19"/>
    <w:bookmarkStart w:name="z25" w:id="20"/>
    <w:p>
      <w:pPr>
        <w:spacing w:after="0"/>
        <w:ind w:left="0"/>
        <w:jc w:val="both"/>
      </w:pPr>
      <w:r>
        <w:rPr>
          <w:rFonts w:ascii="Times New Roman"/>
          <w:b w:val="false"/>
          <w:i w:val="false"/>
          <w:color w:val="000000"/>
          <w:sz w:val="28"/>
        </w:rPr>
        <w:t>
      на сумму корректировки накопленной амортизации:</w:t>
      </w:r>
    </w:p>
    <w:bookmarkEnd w:id="20"/>
    <w:bookmarkStart w:name="z26" w:id="21"/>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bookmarkEnd w:id="21"/>
    <w:bookmarkStart w:name="z27" w:id="22"/>
    <w:p>
      <w:pPr>
        <w:spacing w:after="0"/>
        <w:ind w:left="0"/>
        <w:jc w:val="both"/>
      </w:pPr>
      <w:r>
        <w:rPr>
          <w:rFonts w:ascii="Times New Roman"/>
          <w:b w:val="false"/>
          <w:i w:val="false"/>
          <w:color w:val="000000"/>
          <w:sz w:val="28"/>
        </w:rPr>
        <w:t>
      Передача основных средств:</w:t>
      </w:r>
    </w:p>
    <w:bookmarkEnd w:id="22"/>
    <w:bookmarkStart w:name="z28" w:id="23"/>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23"/>
    <w:bookmarkStart w:name="z29" w:id="24"/>
    <w:p>
      <w:pPr>
        <w:spacing w:after="0"/>
        <w:ind w:left="0"/>
        <w:jc w:val="both"/>
      </w:pPr>
      <w:r>
        <w:rPr>
          <w:rFonts w:ascii="Times New Roman"/>
          <w:b w:val="false"/>
          <w:i w:val="false"/>
          <w:color w:val="000000"/>
          <w:sz w:val="28"/>
        </w:rPr>
        <w:t>
      на сумму накопленной амортизации:</w:t>
      </w:r>
    </w:p>
    <w:bookmarkEnd w:id="24"/>
    <w:bookmarkStart w:name="z30" w:id="25"/>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25"/>
    <w:bookmarkStart w:name="z31" w:id="26"/>
    <w:p>
      <w:pPr>
        <w:spacing w:after="0"/>
        <w:ind w:left="0"/>
        <w:jc w:val="both"/>
      </w:pPr>
      <w:r>
        <w:rPr>
          <w:rFonts w:ascii="Times New Roman"/>
          <w:b w:val="false"/>
          <w:i w:val="false"/>
          <w:color w:val="000000"/>
          <w:sz w:val="28"/>
        </w:rPr>
        <w:t>
      списание резерва по переоценке основных средств:</w:t>
      </w:r>
    </w:p>
    <w:bookmarkEnd w:id="26"/>
    <w:bookmarkStart w:name="z32" w:id="27"/>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End w:id="27"/>
    <w:bookmarkStart w:name="z33" w:id="28"/>
    <w:p>
      <w:pPr>
        <w:spacing w:after="0"/>
        <w:ind w:left="0"/>
        <w:jc w:val="both"/>
      </w:pPr>
      <w:r>
        <w:rPr>
          <w:rFonts w:ascii="Times New Roman"/>
          <w:b w:val="false"/>
          <w:i w:val="false"/>
          <w:color w:val="000000"/>
          <w:sz w:val="28"/>
        </w:rPr>
        <w:t xml:space="preserve">
      Учет операций при переоценке, повлекшей уменьшение балансовой стоимости основных средств, производится в соответствии с </w:t>
      </w:r>
      <w:r>
        <w:rPr>
          <w:rFonts w:ascii="Times New Roman"/>
          <w:b w:val="false"/>
          <w:i w:val="false"/>
          <w:color w:val="000000"/>
          <w:sz w:val="28"/>
        </w:rPr>
        <w:t>пунктом 269</w:t>
      </w:r>
      <w:r>
        <w:rPr>
          <w:rFonts w:ascii="Times New Roman"/>
          <w:b w:val="false"/>
          <w:i w:val="false"/>
          <w:color w:val="000000"/>
          <w:sz w:val="28"/>
        </w:rPr>
        <w:t xml:space="preserve"> настоящих Правил.</w:t>
      </w:r>
    </w:p>
    <w:bookmarkEnd w:id="28"/>
    <w:bookmarkStart w:name="z34" w:id="29"/>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субъекта квазигосударственного сектора администратором бюджетных программ, не являющимся органом государственного управления данного субъекта, финансовые инвестиции передаются органу государственного управления актом приема-передачи вместе с актом приема-передачи акций, оплаченных передаваемым имуществом.</w:t>
      </w:r>
    </w:p>
    <w:bookmarkEnd w:id="29"/>
    <w:bookmarkStart w:name="z35" w:id="30"/>
    <w:p>
      <w:pPr>
        <w:spacing w:after="0"/>
        <w:ind w:left="0"/>
        <w:jc w:val="both"/>
      </w:pPr>
      <w:r>
        <w:rPr>
          <w:rFonts w:ascii="Times New Roman"/>
          <w:b w:val="false"/>
          <w:i w:val="false"/>
          <w:color w:val="000000"/>
          <w:sz w:val="28"/>
        </w:rPr>
        <w:t>
      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 и выполнения других обязательств в соответствии с договором купли-продажи.</w:t>
      </w:r>
    </w:p>
    <w:bookmarkEnd w:id="30"/>
    <w:bookmarkStart w:name="z36" w:id="31"/>
    <w:p>
      <w:pPr>
        <w:spacing w:after="0"/>
        <w:ind w:left="0"/>
        <w:jc w:val="both"/>
      </w:pPr>
      <w:r>
        <w:rPr>
          <w:rFonts w:ascii="Times New Roman"/>
          <w:b w:val="false"/>
          <w:i w:val="false"/>
          <w:color w:val="000000"/>
          <w:sz w:val="28"/>
        </w:rPr>
        <w:t xml:space="preserve">
      Администраторы бюджетных программ, осуществившие эмиссию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 в субъекты квазигосударственного сектора, но не имеющие права владения и пользования государственным пакетом акций указанных юридических лиц ведут учет финансовых инвестиций до завершения бюджетного инвестиционного проекта. После завершения инвестиционного проекта финансовые инвестиции передаются на баланс органа государственного управления.</w:t>
      </w:r>
    </w:p>
    <w:bookmarkEnd w:id="31"/>
    <w:bookmarkStart w:name="z37" w:id="32"/>
    <w:p>
      <w:pPr>
        <w:spacing w:after="0"/>
        <w:ind w:left="0"/>
        <w:jc w:val="both"/>
      </w:pPr>
      <w:r>
        <w:rPr>
          <w:rFonts w:ascii="Times New Roman"/>
          <w:b w:val="false"/>
          <w:i w:val="false"/>
          <w:color w:val="000000"/>
          <w:sz w:val="28"/>
        </w:rPr>
        <w:t>
      Администраторы бюджетных программ, не имеющие права владения и пользования государственным пакетом акций национальных холдингов и национального управляющего холдинга, обеспечивают ведение бухгалтерского учета финансовых инвестиций указанных юридических лиц при осуществлении бюджетных инвестиций посредством участия государства в уставном капитале.";</w:t>
      </w:r>
    </w:p>
    <w:bookmarkEnd w:id="32"/>
    <w:bookmarkStart w:name="z38" w:id="33"/>
    <w:p>
      <w:pPr>
        <w:spacing w:after="0"/>
        <w:ind w:left="0"/>
        <w:jc w:val="both"/>
      </w:pPr>
      <w:r>
        <w:rPr>
          <w:rFonts w:ascii="Times New Roman"/>
          <w:b w:val="false"/>
          <w:i w:val="false"/>
          <w:color w:val="000000"/>
          <w:sz w:val="28"/>
        </w:rPr>
        <w:t>
      дополнить пунктом 88-2 следующего содержания:</w:t>
      </w:r>
    </w:p>
    <w:bookmarkEnd w:id="33"/>
    <w:bookmarkStart w:name="z39" w:id="34"/>
    <w:p>
      <w:pPr>
        <w:spacing w:after="0"/>
        <w:ind w:left="0"/>
        <w:jc w:val="both"/>
      </w:pPr>
      <w:r>
        <w:rPr>
          <w:rFonts w:ascii="Times New Roman"/>
          <w:b w:val="false"/>
          <w:i w:val="false"/>
          <w:color w:val="000000"/>
          <w:sz w:val="28"/>
        </w:rPr>
        <w:t>
      "88-2. Выбытие инвестиций, в том числе, путем передачи, продажи, ликвидации, отражается записью по дебету счета 7420 "Расходы от выбытия долгосрочных активов" и кредиту субсчета 2120 "Долгосрочные финансовые инвестиции".</w:t>
      </w:r>
    </w:p>
    <w:bookmarkEnd w:id="34"/>
    <w:bookmarkStart w:name="z40" w:id="35"/>
    <w:p>
      <w:pPr>
        <w:spacing w:after="0"/>
        <w:ind w:left="0"/>
        <w:jc w:val="both"/>
      </w:pPr>
      <w:r>
        <w:rPr>
          <w:rFonts w:ascii="Times New Roman"/>
          <w:b w:val="false"/>
          <w:i w:val="false"/>
          <w:color w:val="000000"/>
          <w:sz w:val="28"/>
        </w:rPr>
        <w:t>
      Выбытие инвестиций осуществляется в соответствии с требованиями законодательства Республики Казахстан в сфере управления государственным имуществом.</w:t>
      </w:r>
    </w:p>
    <w:bookmarkEnd w:id="35"/>
    <w:bookmarkStart w:name="z41" w:id="36"/>
    <w:p>
      <w:pPr>
        <w:spacing w:after="0"/>
        <w:ind w:left="0"/>
        <w:jc w:val="both"/>
      </w:pPr>
      <w:r>
        <w:rPr>
          <w:rFonts w:ascii="Times New Roman"/>
          <w:b w:val="false"/>
          <w:i w:val="false"/>
          <w:color w:val="000000"/>
          <w:sz w:val="28"/>
        </w:rPr>
        <w:t>
      В случаях реорганизации субъектов квазигосударственного сектора учет инвестиций осуществляется на основании решений Правительства Республики Казахстан, местных исполнительных органов, уполномоченного органа в сфере управления государственным имуществом.</w:t>
      </w:r>
    </w:p>
    <w:bookmarkEnd w:id="36"/>
    <w:bookmarkStart w:name="z42" w:id="37"/>
    <w:p>
      <w:pPr>
        <w:spacing w:after="0"/>
        <w:ind w:left="0"/>
        <w:jc w:val="both"/>
      </w:pPr>
      <w:r>
        <w:rPr>
          <w:rFonts w:ascii="Times New Roman"/>
          <w:b w:val="false"/>
          <w:i w:val="false"/>
          <w:color w:val="000000"/>
          <w:sz w:val="28"/>
        </w:rPr>
        <w:t>
      При этом, инвестиции в реорганизованные субъекты квазигосударственного сектора отражаются по дебету счета 7420 "Расходы от выбытия долгосрочных активов" и кредиту счета 2120 "Долгосрочные финансовые инвестиции", инвестиции во вновь образованные субъекты квазигосударственного сектора отражаются по дебету счета 2120 "Долгосрочные финансовые инвестиции" и кредиту счета 6360 "Прочие доходы".</w:t>
      </w:r>
    </w:p>
    <w:bookmarkEnd w:id="37"/>
    <w:bookmarkStart w:name="z43" w:id="38"/>
    <w:p>
      <w:pPr>
        <w:spacing w:after="0"/>
        <w:ind w:left="0"/>
        <w:jc w:val="both"/>
      </w:pPr>
      <w:r>
        <w:rPr>
          <w:rFonts w:ascii="Times New Roman"/>
          <w:b w:val="false"/>
          <w:i w:val="false"/>
          <w:color w:val="000000"/>
          <w:sz w:val="28"/>
        </w:rPr>
        <w:t xml:space="preserve">
      Учет финансовых инвестиций в юридические лица-нерезиденты ведется в порядке, предусмотренном </w:t>
      </w:r>
      <w:r>
        <w:rPr>
          <w:rFonts w:ascii="Times New Roman"/>
          <w:b w:val="false"/>
          <w:i w:val="false"/>
          <w:color w:val="000000"/>
          <w:sz w:val="28"/>
        </w:rPr>
        <w:t>пунктами 88</w:t>
      </w:r>
      <w:r>
        <w:rPr>
          <w:rFonts w:ascii="Times New Roman"/>
          <w:b w:val="false"/>
          <w:i w:val="false"/>
          <w:color w:val="000000"/>
          <w:sz w:val="28"/>
        </w:rPr>
        <w:t xml:space="preserve">, </w:t>
      </w:r>
      <w:r>
        <w:rPr>
          <w:rFonts w:ascii="Times New Roman"/>
          <w:b w:val="false"/>
          <w:i w:val="false"/>
          <w:color w:val="000000"/>
          <w:sz w:val="28"/>
        </w:rPr>
        <w:t>88-1</w:t>
      </w:r>
      <w:r>
        <w:rPr>
          <w:rFonts w:ascii="Times New Roman"/>
          <w:b w:val="false"/>
          <w:i w:val="false"/>
          <w:color w:val="000000"/>
          <w:sz w:val="28"/>
        </w:rPr>
        <w:t xml:space="preserve">, 88-2,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настоящих Правил.";</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39"/>
    <w:bookmarkStart w:name="z46" w:id="40"/>
    <w:p>
      <w:pPr>
        <w:spacing w:after="0"/>
        <w:ind w:left="0"/>
        <w:jc w:val="both"/>
      </w:pPr>
      <w:r>
        <w:rPr>
          <w:rFonts w:ascii="Times New Roman"/>
          <w:b w:val="false"/>
          <w:i w:val="false"/>
          <w:color w:val="000000"/>
          <w:sz w:val="28"/>
        </w:rPr>
        <w:t>
      1) дебиторская задолженность:</w:t>
      </w:r>
    </w:p>
    <w:bookmarkEnd w:id="40"/>
    <w:bookmarkStart w:name="z47" w:id="41"/>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41"/>
    <w:bookmarkStart w:name="z48" w:id="42"/>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bookmarkEnd w:id="42"/>
    <w:bookmarkStart w:name="z49" w:id="43"/>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43"/>
    <w:bookmarkStart w:name="z50" w:id="44"/>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44"/>
    <w:bookmarkStart w:name="z51" w:id="45"/>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 xml:space="preserve">пункту 7 </w:t>
      </w:r>
      <w:r>
        <w:rPr>
          <w:rFonts w:ascii="Times New Roman"/>
          <w:b w:val="false"/>
          <w:i w:val="false"/>
          <w:color w:val="000000"/>
          <w:sz w:val="28"/>
        </w:rPr>
        <w:t xml:space="preserve"> статьи 26 Закона Республики Казахстан от 16 февраля 2012 года "О воинской службе и статусе военнослужащих".</w:t>
      </w:r>
    </w:p>
    <w:bookmarkEnd w:id="45"/>
    <w:bookmarkStart w:name="z52" w:id="46"/>
    <w:p>
      <w:pPr>
        <w:spacing w:after="0"/>
        <w:ind w:left="0"/>
        <w:jc w:val="both"/>
      </w:pPr>
      <w:r>
        <w:rPr>
          <w:rFonts w:ascii="Times New Roman"/>
          <w:b w:val="false"/>
          <w:i w:val="false"/>
          <w:color w:val="000000"/>
          <w:sz w:val="28"/>
        </w:rPr>
        <w:t>
      2) кредиторская задолженность:</w:t>
      </w:r>
    </w:p>
    <w:bookmarkEnd w:id="46"/>
    <w:bookmarkStart w:name="z53" w:id="47"/>
    <w:p>
      <w:pPr>
        <w:spacing w:after="0"/>
        <w:ind w:left="0"/>
        <w:jc w:val="both"/>
      </w:pPr>
      <w:r>
        <w:rPr>
          <w:rFonts w:ascii="Times New Roman"/>
          <w:b w:val="false"/>
          <w:i w:val="false"/>
          <w:color w:val="000000"/>
          <w:sz w:val="28"/>
        </w:rPr>
        <w:t>
      в случае ликвидации кредитора;</w:t>
      </w:r>
    </w:p>
    <w:bookmarkEnd w:id="47"/>
    <w:bookmarkStart w:name="z54" w:id="48"/>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48"/>
    <w:bookmarkStart w:name="z55" w:id="49"/>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bookmarkEnd w:id="49"/>
    <w:bookmarkStart w:name="z56" w:id="50"/>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bookmarkEnd w:id="50"/>
    <w:bookmarkStart w:name="z57" w:id="51"/>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bookmarkEnd w:id="51"/>
    <w:bookmarkStart w:name="z58" w:id="5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181</w:t>
      </w:r>
      <w:r>
        <w:rPr>
          <w:rFonts w:ascii="Times New Roman"/>
          <w:b w:val="false"/>
          <w:i w:val="false"/>
          <w:color w:val="000000"/>
          <w:sz w:val="28"/>
        </w:rPr>
        <w:t xml:space="preserve"> изложить в следующей редакции:</w:t>
      </w:r>
    </w:p>
    <w:bookmarkEnd w:id="52"/>
    <w:bookmarkStart w:name="z59" w:id="53"/>
    <w:p>
      <w:pPr>
        <w:spacing w:after="0"/>
        <w:ind w:left="0"/>
        <w:jc w:val="both"/>
      </w:pPr>
      <w:r>
        <w:rPr>
          <w:rFonts w:ascii="Times New Roman"/>
          <w:b w:val="false"/>
          <w:i w:val="false"/>
          <w:color w:val="000000"/>
          <w:sz w:val="28"/>
        </w:rPr>
        <w:t>
      "Начисление резерва по неиспользованным отпускам производится по обязательствам, возникшим на 31 декабря отчетного года.";</w:t>
      </w:r>
    </w:p>
    <w:bookmarkEnd w:id="53"/>
    <w:bookmarkStart w:name="z60" w:id="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210</w:t>
      </w:r>
      <w:r>
        <w:rPr>
          <w:rFonts w:ascii="Times New Roman"/>
          <w:b w:val="false"/>
          <w:i w:val="false"/>
          <w:color w:val="000000"/>
          <w:sz w:val="28"/>
        </w:rPr>
        <w:t xml:space="preserve"> изложить в следующей редакции:</w:t>
      </w:r>
    </w:p>
    <w:bookmarkEnd w:id="54"/>
    <w:bookmarkStart w:name="z61" w:id="55"/>
    <w:p>
      <w:pPr>
        <w:spacing w:after="0"/>
        <w:ind w:left="0"/>
        <w:jc w:val="both"/>
      </w:pPr>
      <w:r>
        <w:rPr>
          <w:rFonts w:ascii="Times New Roman"/>
          <w:b w:val="false"/>
          <w:i w:val="false"/>
          <w:color w:val="000000"/>
          <w:sz w:val="28"/>
        </w:rPr>
        <w:t>
      "В конце последующего отчетного года в случае, если обстоятельства, вызвавшие уменьшение стоимости запасов ниже себестоимости, уже не действуют, или если имеются явные свидетельства повышения чистой реализационной стоимости вследствие изменившихся экономических условий, сумма списания восстанавливается (при этом восстановление осуществляется в пределах первоначальной суммы списания). Данная операция отражается в учете по дебету счета 1360 "Резерв на обесценение запасов" и кредиту счета 5220 "Финансовый результат прошлых лет".";</w:t>
      </w:r>
    </w:p>
    <w:bookmarkEnd w:id="55"/>
    <w:bookmarkStart w:name="z62" w:id="56"/>
    <w:p>
      <w:pPr>
        <w:spacing w:after="0"/>
        <w:ind w:left="0"/>
        <w:jc w:val="both"/>
      </w:pPr>
      <w:r>
        <w:rPr>
          <w:rFonts w:ascii="Times New Roman"/>
          <w:b w:val="false"/>
          <w:i w:val="false"/>
          <w:color w:val="000000"/>
          <w:sz w:val="28"/>
        </w:rPr>
        <w:t xml:space="preserve">
      абзац восьмой части первой </w:t>
      </w:r>
      <w:r>
        <w:rPr>
          <w:rFonts w:ascii="Times New Roman"/>
          <w:b w:val="false"/>
          <w:i w:val="false"/>
          <w:color w:val="000000"/>
          <w:sz w:val="28"/>
        </w:rPr>
        <w:t>пункта 258</w:t>
      </w:r>
      <w:r>
        <w:rPr>
          <w:rFonts w:ascii="Times New Roman"/>
          <w:b w:val="false"/>
          <w:i w:val="false"/>
          <w:color w:val="000000"/>
          <w:sz w:val="28"/>
        </w:rPr>
        <w:t xml:space="preserve"> изложить в следующей редакции:</w:t>
      </w:r>
    </w:p>
    <w:bookmarkEnd w:id="56"/>
    <w:bookmarkStart w:name="z63" w:id="57"/>
    <w:p>
      <w:pPr>
        <w:spacing w:after="0"/>
        <w:ind w:left="0"/>
        <w:jc w:val="both"/>
      </w:pPr>
      <w:r>
        <w:rPr>
          <w:rFonts w:ascii="Times New Roman"/>
          <w:b w:val="false"/>
          <w:i w:val="false"/>
          <w:color w:val="000000"/>
          <w:sz w:val="28"/>
        </w:rPr>
        <w:t>
      "вооружению (арттехвооружению) и военной технике;";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276</w:t>
      </w:r>
      <w:r>
        <w:rPr>
          <w:rFonts w:ascii="Times New Roman"/>
          <w:b w:val="false"/>
          <w:i w:val="false"/>
          <w:color w:val="000000"/>
          <w:sz w:val="28"/>
        </w:rPr>
        <w:t xml:space="preserve"> изложить в следующей редакции:</w:t>
      </w:r>
    </w:p>
    <w:bookmarkStart w:name="z65" w:id="58"/>
    <w:p>
      <w:pPr>
        <w:spacing w:after="0"/>
        <w:ind w:left="0"/>
        <w:jc w:val="both"/>
      </w:pPr>
      <w:r>
        <w:rPr>
          <w:rFonts w:ascii="Times New Roman"/>
          <w:b w:val="false"/>
          <w:i w:val="false"/>
          <w:color w:val="000000"/>
          <w:sz w:val="28"/>
        </w:rPr>
        <w:t>
      "276. Государственное учреждение отражает реализацию основного средства корреспонденциями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58"/>
    <w:bookmarkStart w:name="z66" w:id="5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278</w:t>
      </w:r>
      <w:r>
        <w:rPr>
          <w:rFonts w:ascii="Times New Roman"/>
          <w:b w:val="false"/>
          <w:i w:val="false"/>
          <w:color w:val="000000"/>
          <w:sz w:val="28"/>
        </w:rPr>
        <w:t xml:space="preserve"> изложить в следующей редакции:</w:t>
      </w:r>
    </w:p>
    <w:bookmarkEnd w:id="59"/>
    <w:bookmarkStart w:name="z67" w:id="60"/>
    <w:p>
      <w:pPr>
        <w:spacing w:after="0"/>
        <w:ind w:left="0"/>
        <w:jc w:val="both"/>
      </w:pPr>
      <w:r>
        <w:rPr>
          <w:rFonts w:ascii="Times New Roman"/>
          <w:b w:val="false"/>
          <w:i w:val="false"/>
          <w:color w:val="000000"/>
          <w:sz w:val="28"/>
        </w:rPr>
        <w:t>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60"/>
    <w:bookmarkStart w:name="z68" w:id="6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280</w:t>
      </w:r>
      <w:r>
        <w:rPr>
          <w:rFonts w:ascii="Times New Roman"/>
          <w:b w:val="false"/>
          <w:i w:val="false"/>
          <w:color w:val="000000"/>
          <w:sz w:val="28"/>
        </w:rPr>
        <w:t xml:space="preserve"> изложить в следующей редакции:</w:t>
      </w:r>
    </w:p>
    <w:bookmarkEnd w:id="61"/>
    <w:bookmarkStart w:name="z69" w:id="62"/>
    <w:p>
      <w:pPr>
        <w:spacing w:after="0"/>
        <w:ind w:left="0"/>
        <w:jc w:val="both"/>
      </w:pP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пятый и шестой знаки обозначаются нулем.";</w:t>
      </w:r>
    </w:p>
    <w:bookmarkEnd w:id="62"/>
    <w:bookmarkStart w:name="z70" w:id="6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360</w:t>
      </w:r>
      <w:r>
        <w:rPr>
          <w:rFonts w:ascii="Times New Roman"/>
          <w:b w:val="false"/>
          <w:i w:val="false"/>
          <w:color w:val="000000"/>
          <w:sz w:val="28"/>
        </w:rPr>
        <w:t xml:space="preserve"> изложить в следующей редакции:</w:t>
      </w:r>
    </w:p>
    <w:bookmarkEnd w:id="63"/>
    <w:bookmarkStart w:name="z71" w:id="64"/>
    <w:p>
      <w:pPr>
        <w:spacing w:after="0"/>
        <w:ind w:left="0"/>
        <w:jc w:val="both"/>
      </w:pP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дебет субсчета 2722 "Резерв на обесценение нематериальных активов" и кредит соответствующего субсчета счета подраздела "Нематериальные активы";";</w:t>
      </w:r>
    </w:p>
    <w:bookmarkEnd w:id="64"/>
    <w:bookmarkStart w:name="z72" w:id="65"/>
    <w:p>
      <w:pPr>
        <w:spacing w:after="0"/>
        <w:ind w:left="0"/>
        <w:jc w:val="both"/>
      </w:pPr>
      <w:r>
        <w:rPr>
          <w:rFonts w:ascii="Times New Roman"/>
          <w:b w:val="false"/>
          <w:i w:val="false"/>
          <w:color w:val="000000"/>
          <w:sz w:val="28"/>
        </w:rPr>
        <w:t xml:space="preserve">
      абзац седьмой части первой </w:t>
      </w:r>
      <w:r>
        <w:rPr>
          <w:rFonts w:ascii="Times New Roman"/>
          <w:b w:val="false"/>
          <w:i w:val="false"/>
          <w:color w:val="000000"/>
          <w:sz w:val="28"/>
        </w:rPr>
        <w:t>пункта 390-1</w:t>
      </w:r>
      <w:r>
        <w:rPr>
          <w:rFonts w:ascii="Times New Roman"/>
          <w:b w:val="false"/>
          <w:i w:val="false"/>
          <w:color w:val="000000"/>
          <w:sz w:val="28"/>
        </w:rPr>
        <w:t xml:space="preserve"> изложить в следующей редакции:</w:t>
      </w:r>
    </w:p>
    <w:bookmarkEnd w:id="65"/>
    <w:bookmarkStart w:name="z73" w:id="66"/>
    <w:p>
      <w:pPr>
        <w:spacing w:after="0"/>
        <w:ind w:left="0"/>
        <w:jc w:val="both"/>
      </w:pPr>
      <w:r>
        <w:rPr>
          <w:rFonts w:ascii="Times New Roman"/>
          <w:b w:val="false"/>
          <w:i w:val="false"/>
          <w:color w:val="000000"/>
          <w:sz w:val="28"/>
        </w:rPr>
        <w:t>
      "6086 "Доходы от финансирования проектов государственно-частного партнерства".";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397</w:t>
      </w:r>
      <w:r>
        <w:rPr>
          <w:rFonts w:ascii="Times New Roman"/>
          <w:b w:val="false"/>
          <w:i w:val="false"/>
          <w:color w:val="000000"/>
          <w:sz w:val="28"/>
        </w:rPr>
        <w:t xml:space="preserve"> изложить в следующей редакции:</w:t>
      </w:r>
    </w:p>
    <w:bookmarkStart w:name="z75" w:id="67"/>
    <w:p>
      <w:pPr>
        <w:spacing w:after="0"/>
        <w:ind w:left="0"/>
        <w:jc w:val="both"/>
      </w:pPr>
      <w:r>
        <w:rPr>
          <w:rFonts w:ascii="Times New Roman"/>
          <w:b w:val="false"/>
          <w:i w:val="false"/>
          <w:color w:val="000000"/>
          <w:sz w:val="28"/>
        </w:rPr>
        <w:t>
      "397. На счетах подраздела 6200 "Доходы от управления активами" отражаются доходы от поступлений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вознаграждений по предоставленным займам.";</w:t>
      </w:r>
    </w:p>
    <w:bookmarkEnd w:id="67"/>
    <w:bookmarkStart w:name="z76" w:id="68"/>
    <w:p>
      <w:pPr>
        <w:spacing w:after="0"/>
        <w:ind w:left="0"/>
        <w:jc w:val="both"/>
      </w:pPr>
      <w:r>
        <w:rPr>
          <w:rFonts w:ascii="Times New Roman"/>
          <w:b w:val="false"/>
          <w:i w:val="false"/>
          <w:color w:val="000000"/>
          <w:sz w:val="28"/>
        </w:rPr>
        <w:t xml:space="preserve">
      абзац двадцать пятый </w:t>
      </w:r>
      <w:r>
        <w:rPr>
          <w:rFonts w:ascii="Times New Roman"/>
          <w:b w:val="false"/>
          <w:i w:val="false"/>
          <w:color w:val="000000"/>
          <w:sz w:val="28"/>
        </w:rPr>
        <w:t>пункта 413</w:t>
      </w:r>
      <w:r>
        <w:rPr>
          <w:rFonts w:ascii="Times New Roman"/>
          <w:b w:val="false"/>
          <w:i w:val="false"/>
          <w:color w:val="000000"/>
          <w:sz w:val="28"/>
        </w:rPr>
        <w:t xml:space="preserve"> изложить в следующей редакции:</w:t>
      </w:r>
    </w:p>
    <w:bookmarkEnd w:id="68"/>
    <w:bookmarkStart w:name="z77" w:id="69"/>
    <w:p>
      <w:pPr>
        <w:spacing w:after="0"/>
        <w:ind w:left="0"/>
        <w:jc w:val="both"/>
      </w:pPr>
      <w:r>
        <w:rPr>
          <w:rFonts w:ascii="Times New Roman"/>
          <w:b w:val="false"/>
          <w:i w:val="false"/>
          <w:color w:val="000000"/>
          <w:sz w:val="28"/>
        </w:rPr>
        <w:t>
      "7330 "Расходы по проектам государственно-частного партнерства";";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466</w:t>
      </w:r>
      <w:r>
        <w:rPr>
          <w:rFonts w:ascii="Times New Roman"/>
          <w:b w:val="false"/>
          <w:i w:val="false"/>
          <w:color w:val="000000"/>
          <w:sz w:val="28"/>
        </w:rPr>
        <w:t xml:space="preserve"> изложить в следующей редакции:</w:t>
      </w:r>
    </w:p>
    <w:bookmarkStart w:name="z79" w:id="70"/>
    <w:p>
      <w:pPr>
        <w:spacing w:after="0"/>
        <w:ind w:left="0"/>
        <w:jc w:val="both"/>
      </w:pPr>
      <w:r>
        <w:rPr>
          <w:rFonts w:ascii="Times New Roman"/>
          <w:b w:val="false"/>
          <w:i w:val="false"/>
          <w:color w:val="000000"/>
          <w:sz w:val="28"/>
        </w:rPr>
        <w:t>
      "466.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p>
    <w:bookmarkEnd w:id="70"/>
    <w:bookmarkStart w:name="z80" w:id="71"/>
    <w:p>
      <w:pPr>
        <w:spacing w:after="0"/>
        <w:ind w:left="0"/>
        <w:jc w:val="both"/>
      </w:pP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p>
    <w:bookmarkEnd w:id="71"/>
    <w:bookmarkStart w:name="z81" w:id="72"/>
    <w:p>
      <w:pPr>
        <w:spacing w:after="0"/>
        <w:ind w:left="0"/>
        <w:jc w:val="both"/>
      </w:pPr>
      <w:r>
        <w:rPr>
          <w:rFonts w:ascii="Times New Roman"/>
          <w:b w:val="false"/>
          <w:i w:val="false"/>
          <w:color w:val="000000"/>
          <w:sz w:val="28"/>
        </w:rPr>
        <w:t>
      2) валовые доходы и расходы по каждому отчету о результатах финансовой деятельности (включая сравнительные данные) подлежат пересчету по курсам на дату осуществления операций;</w:t>
      </w:r>
    </w:p>
    <w:bookmarkEnd w:id="72"/>
    <w:bookmarkStart w:name="z82" w:id="73"/>
    <w:p>
      <w:pPr>
        <w:spacing w:after="0"/>
        <w:ind w:left="0"/>
        <w:jc w:val="both"/>
      </w:pP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 Положительная курсовая разница отражается по кредиту субсчета 5114 "Резерв на пересчет иностранной валюты по зарубежной деятельности", отрицательная курсовая разница по дебету субсчета 5114 "Резерв на пересчет иностранной валюты по зарубежной деятельности" при наличии ранее начисленного резерва.</w:t>
      </w:r>
    </w:p>
    <w:bookmarkEnd w:id="73"/>
    <w:bookmarkStart w:name="z83" w:id="74"/>
    <w:p>
      <w:pPr>
        <w:spacing w:after="0"/>
        <w:ind w:left="0"/>
        <w:jc w:val="both"/>
      </w:pPr>
      <w:r>
        <w:rPr>
          <w:rFonts w:ascii="Times New Roman"/>
          <w:b w:val="false"/>
          <w:i w:val="false"/>
          <w:color w:val="000000"/>
          <w:sz w:val="28"/>
        </w:rPr>
        <w:t>
      При отсутствии ранее начисленного резерва отрицательная курсовая разница отражается по дебету субсчета 5220 "Финансовый результат предыдущих лет".";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479</w:t>
      </w:r>
      <w:r>
        <w:rPr>
          <w:rFonts w:ascii="Times New Roman"/>
          <w:b w:val="false"/>
          <w:i w:val="false"/>
          <w:color w:val="000000"/>
          <w:sz w:val="28"/>
        </w:rPr>
        <w:t xml:space="preserve"> изложить в следующей редакции:</w:t>
      </w:r>
    </w:p>
    <w:bookmarkStart w:name="z85" w:id="75"/>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75"/>
    <w:bookmarkStart w:name="z86" w:id="76"/>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76"/>
    <w:bookmarkStart w:name="z87" w:id="77"/>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77"/>
    <w:bookmarkStart w:name="z88" w:id="78"/>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78"/>
    <w:bookmarkStart w:name="z89" w:id="79"/>
    <w:p>
      <w:pPr>
        <w:spacing w:after="0"/>
        <w:ind w:left="0"/>
        <w:jc w:val="both"/>
      </w:pPr>
      <w:r>
        <w:rPr>
          <w:rFonts w:ascii="Times New Roman"/>
          <w:b w:val="false"/>
          <w:i w:val="false"/>
          <w:color w:val="000000"/>
          <w:sz w:val="28"/>
        </w:rPr>
        <w:t xml:space="preserve">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7 марта 2014 года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79"/>
    <w:bookmarkStart w:name="z90" w:id="80"/>
    <w:p>
      <w:pPr>
        <w:spacing w:after="0"/>
        <w:ind w:left="0"/>
        <w:jc w:val="both"/>
      </w:pPr>
      <w:r>
        <w:rPr>
          <w:rFonts w:ascii="Times New Roman"/>
          <w:b w:val="false"/>
          <w:i w:val="false"/>
          <w:color w:val="000000"/>
          <w:sz w:val="28"/>
        </w:rPr>
        <w:t xml:space="preserve">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w:t>
      </w:r>
      <w:r>
        <w:rPr>
          <w:rFonts w:ascii="Times New Roman"/>
          <w:b w:val="false"/>
          <w:i w:val="false"/>
          <w:color w:val="000000"/>
          <w:sz w:val="28"/>
        </w:rPr>
        <w:t>статьей 260</w:t>
      </w:r>
      <w:r>
        <w:rPr>
          <w:rFonts w:ascii="Times New Roman"/>
          <w:b w:val="false"/>
          <w:i w:val="false"/>
          <w:color w:val="000000"/>
          <w:sz w:val="28"/>
        </w:rPr>
        <w:t xml:space="preserve"> Гражданского кодекса Республики Казахстан от 27 декабря 1994 года;</w:t>
      </w:r>
    </w:p>
    <w:bookmarkEnd w:id="80"/>
    <w:bookmarkStart w:name="z91" w:id="81"/>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81"/>
    <w:bookmarkStart w:name="z92" w:id="82"/>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82"/>
    <w:bookmarkStart w:name="z93" w:id="83"/>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83"/>
    <w:bookmarkStart w:name="z94" w:id="84"/>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(например,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84"/>
    <w:bookmarkStart w:name="z95" w:id="85"/>
    <w:p>
      <w:pPr>
        <w:spacing w:after="0"/>
        <w:ind w:left="0"/>
        <w:jc w:val="both"/>
      </w:pPr>
      <w:r>
        <w:rPr>
          <w:rFonts w:ascii="Times New Roman"/>
          <w:b w:val="false"/>
          <w:i w:val="false"/>
          <w:color w:val="000000"/>
          <w:sz w:val="28"/>
        </w:rPr>
        <w:t>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статьей 21 законодательства Республики Казахстан о государственном имуществе, подтвержденная данными Реестра государственного имущества на отчетную дату;</w:t>
      </w:r>
    </w:p>
    <w:bookmarkEnd w:id="85"/>
    <w:bookmarkStart w:name="z96" w:id="86"/>
    <w:p>
      <w:pPr>
        <w:spacing w:after="0"/>
        <w:ind w:left="0"/>
        <w:jc w:val="both"/>
      </w:pPr>
      <w:r>
        <w:rPr>
          <w:rFonts w:ascii="Times New Roman"/>
          <w:b w:val="false"/>
          <w:i w:val="false"/>
          <w:color w:val="000000"/>
          <w:sz w:val="28"/>
        </w:rPr>
        <w:t>
      11 "Задолженность служащих по обучению". На данном счете учитывается задолженность по обучению служащих уполномоченного органа по регулированию, контролю и надзору финансового рынка.".</w:t>
      </w:r>
    </w:p>
    <w:bookmarkEnd w:id="86"/>
    <w:bookmarkStart w:name="z97" w:id="87"/>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87"/>
    <w:bookmarkStart w:name="z98" w:id="8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8"/>
    <w:bookmarkStart w:name="z99" w:id="8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89"/>
    <w:bookmarkStart w:name="z100" w:id="9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90"/>
    <w:bookmarkStart w:name="z101" w:id="9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