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e883" w14:textId="040e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транспорта и коммуникаций Республики Казахстан и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9 марта 2021 года № 103. Зарегистрирован в Министерстве юстиции Республики Казахстан 15 марта 2021 года № 22338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транспорта и коммуникаций Республики Казахстан и Министерства по инвестициям и развитию Республики Казахстан, в которые вносятся изменения.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Министр индустрии и  инфраструктурного развития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Б. Aтамкулов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>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>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>«СОГЛAСОВAН»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Aгентство по защите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a"/>
          <w:sz w:val="28"/>
        </w:rPr>
        <w:t>Утвержден приказом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Министра индустрии и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a"/>
          <w:sz w:val="28"/>
        </w:rPr>
        <w:t>от 9 марта 2021 года № 103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Перечень некоторых приказов Министерства транспорта и коммуникаций Республики Казахстан и Министерства по инвестициям и развитию Республики Казахстан, в которые вносятся изменения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17 января 2005 года № 31-I «Об утверждении Положения о лоцманской службе» (зарегистрирован в Реестре государственной регистрации нормативных правовых актов за № 3453):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«О внутреннем водном транспорте»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февраля 2011 года № 95 «Об утверждении Правил пропуска судов через судоходные шлюзы» (зарегистрирован в Реестре государственной регистрации нормативных правовых актов за № 6843, опубликован 11 мая 2011 года в газете «Казахстанская правда»):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преамбулу приказа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«О внутреннем водном транспорте»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апреля 2011 года № 201 «Об утверждении Правил ремонта судов» (зарегистрирован в Реестре государственной регистрации нормативных правовых актов за № 6938, опубликован 21 июня 2011 года в газете «Юридическая газета»):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«О внутреннем водном транспорте»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29 апреля 2011 года № 242 «Об утверждении перечня должностей (профессий) работников железнодорожного транспорта, имеющих право ношения форменной одежды (без погон), образцов форменной одежды (без погон) и знаков различия, порядка ее ношения и норм обеспечения ею» (зарегистрирован в Реестре государственной регистрации нормативных правовых актов за № 6989, опубликован 5 июля 2011 года в газете «Юридическая газета»):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2001 года «О железнодорожном транспорте»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82 «Об утверждении Правил передачи в состав магистральной железнодорожной сети объектов, построенных за счет средств физических и юридических лиц» (зарегистрирован в Реестре государственной регистрации нормативных правовых актов за № 11198, опубликован 24 июня 2015 года в информационно-правовой системе «Әділет»):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в состав магистральной железнодорожной сети объектов, построенных за счет средств физических и юридических лиц,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«9. На основании положительной рекомендации комиссии и в случае принятия объектов в государственную собственность в соответствии с Законом, уполномоченный орган совместно с ведомством государственного органа, осуществляющего руководство в сферах естественных монополий и на регулируемых рынках,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2018 года «О естественных монополиях», принимают меры по включению объектов в перечень магистральных путей, входящих в магистральную железнодорожную сеть,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февраля 2015 года № 144 (зарегистрированный в Реестре государственной регистрации нормативных правовых актов за № 10785) или перечень станционных путей, объектов электроснабжения, сигнализации, связи, устройств, оборудования, зданий, строений, сооружений и иных объектов, технологически необходимых для функционирования магистральной железнодорожной сети, утверждаемый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«О железнодорожном транспорте»».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166 «Об утверждении Правил долгосрочного субсидирования расходов перевозчика, связанных с осуществлением перевозок пассажиров по социально значимым сообщениям» (зарегистрирован в Реестре государственной регистрации нормативных правовых актов за № 11540, опубликован 27 июля 2015 года в информационно-правовой системе «Әділет»):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долгосрочного субсидирования расходов перевозчика, связанных с осуществлением перевозок пассажиров по социально значимым сообщениям: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«8. Государственный орган, осуществляющий руководство в сферах естественных монополий и на регулируемых рынках (далее - государственный орган), ежегодно устанавливает временный понижающий коэффициент к тарифам (ценам, ставкам, сборам) на услуги магистральной железнодорожной сети для пассажирских перевозчиков,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тарифов, утвержденными приказом Министра национальной экономики Республики Казахстан от 19 ноября 2019 года № 90 (зарегистрированный в Реестре государственной регистрации нормативных правовых актов за № 19617), расходы которых субсидируются из государственного бюджета с учетом выделенных объемов субсидирования на соответствующий год.».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