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953e" w14:textId="d629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февраля 2017 года № 60 "Об утверждении Технического регламента "Ядерная и радиационная безопасность атомных 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марта 2021 года № 77. Зарегистрирован в Министерстве юстиции Республики Казахстан 17 марта 2021 года № 22343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2017 года № 60 "Об утверждении Технического регламента "Ядерная и радиационная безопасность атомных станций" (зарегистрирован в Реестре государственной регистрации нормативных правовых актов за № 15007, опубликован 2 мая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"Ядерная и радиационная безопасность атомных станций",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"169. Регистрации в уполномоченном органе подлежат: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и трубопроводы класса безопасности 1;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трубопроводы класса безопасности 2;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и трубопроводы класса безопасности 3 при наличии любого из следующих условий: их разрушение приводит к выходу средне - или высокоактивных радиоактивных сред; температура теплоносителя превышает 200 градусов Цельсия (далее – оС); температура теплоносителя не превышает 200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но произведение емкости в кубических метрах (литрах)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(л)), на рабочее давление в единицах измерения мега Паскаль (килограмм силы на квадратный сантиметр (далее – МПа,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)), превышает 1 (10000 л кгс/см2);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корпуса главных циркуляционных насосов.";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"238. Необходимо, чтобы образцы-свидетели сварных соединений, набирающих к концу эксплуатации флюенс нейтронов не менее 1022 нейтрон/м2 (Е &gt; 0,5 МэВ), были выполнены сварочными материалами той же партии (проволокой одной партии в сочетании с флюсом одной партии при автоматической сварке под флюсом, электродами одной партии при ручной дуговой сварке, проволокой одной партии при аргонодуговой сварке), что и сварные швы корпуса реактора напротив активной зоны. Если проволока одной марки, одной плавки, одного диаметра и одного вида поверхности поставлена разными партиями, ее следует рассматривать как проволоку одной партии (плавки) с присвоением ей общего номера.";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"271. Гидравлические (пневматические) испытания оборудования и трубопроводов проводятся при температуре испытательной среды, при которой температура металла испытуемого оборудования и трубопроводов не будет ниже минимальной допускаемой, определяемой согласно принятым нормам расчета на прочность. При этом во всех случаях температура испытательной и окружающей среды – не ниже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Допускается проведение гидравлических (пневматических) испытаний после изготовления или монтажа без проведения расчета по пункту 271 настоящего Технического регламента при температуре металла не менее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следующих случаях: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изделие изготовлено из коррозионно-стойкой стали аустенитного класса, цветного или железоникелевого сплава;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изделие изготовлено из материалов с пределом текучести при температуре 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менее 295 МПа (30 кгс/мм2) и имеет наибольшую толщину стенки не более 25 мм;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изделие изготовлено из материалов с пределом текучести при температуре 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менее 590 МПа (60 кгс/мм2) и имеет наибольшую толщину стенки не более 16 мм.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без проведения расчета по пункту 271 настоящего Технического регламента определять минимальную допустимую температуру металла при гидравлических испытаниях Th из следующих соотношений: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SR2P0,2 &lt;3,5х106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Тh &gt;Тkо – 260 + 73 х 10-6 SR2P0,2;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3,5 х 106 &lt; SR2P0,2 &lt;25 х 106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 &gt;Tkо – 17 + 3,1 x 10-6 SR2P0,2;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SR2P0,2 &gt; 25 x 106Th &gt; Tkо + 48 + 0,47 x 10-6 SR2P0,2;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Тkо – критическая температура хрупкости материала в исходном состоянии,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 – температура гидравлических испытаний;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наибольшая номинальная толщина стенки изделия, мм;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RP0,2 – предел текучести материала при температуре 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МПа.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Тkо задается в конструкторской документации и подтверждается в процессе изготовления.";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"308. Метрологическое обеспечение эксплуатации АС предусматривается техническим заданием на разработку АС и является составной частью проекта АС. Метрологическое обеспечение эксплуатации АС включает: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номенклатуру основных параметров, подлежащих контролю, нормы точности измерений, методики выполнения измерений, типы средств измерений;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поверку для средств измерений при их эксплуатации;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номенклатуру методик поверки средств измерений и измерительных систем;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требования к помещениям для обслуживания, ремонта, поверки и хранения средств измерений;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нормативы численности персонала, выполняющего работу по метрологическому обеспечению эксплуатации АС и его квалификацию.".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