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f9b5" w14:textId="e65f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Председателя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11 марта 2021 года № 47. Зарегистрирован в Министерстве юстиции Республики Казахстан 19 марта 2021 года № 22361</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Aгентства Республики Казахстан по делам государственной службы и противодействию коррупции, в которые вносятся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Юридическому департаменту Aгентства Республики Казахстан по делам государственной службы (далее - Aгентство) в установленном законодательством порядке обеспечить:</w:t>
      </w:r>
    </w:p>
    <w:p>
      <w:pPr>
        <w:spacing w:after="0"/>
        <w:ind w:left="0"/>
        <w:jc w:val="left"/>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2) размещение настоящего приказа на интернет-ресурсе Aгентства.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Контроль за исполнением настоящего приказа возложить на заместителя Председателя Aгентства Республики Казахстан по делам государственной службы, курирующего вопросы государственной службы.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 xml:space="preserve">Председатель Aгентства </w:t>
      </w:r>
      <w:r>
        <w:br/>
      </w:r>
      <w:r>
        <w:rPr>
          <w:rFonts w:ascii="Times New Roman"/>
          <w:b/>
          <w:i w:val="false"/>
          <w:color w:val="000000"/>
          <w:sz w:val="28"/>
        </w:rPr>
        <w:t xml:space="preserve">Республики Казахстан по делам </w:t>
      </w:r>
      <w:r>
        <w:br/>
      </w:r>
      <w:r>
        <w:rPr>
          <w:rFonts w:ascii="Times New Roman"/>
          <w:b/>
          <w:i w:val="false"/>
          <w:color w:val="000000"/>
          <w:sz w:val="28"/>
        </w:rPr>
        <w:t xml:space="preserve">государственной службы </w:t>
      </w:r>
      <w:r>
        <w:rPr>
          <w:rFonts w:ascii="Times New Roman"/>
          <w:b w:val="false"/>
          <w:i w:val="false"/>
          <w:color w:val="000000"/>
          <w:sz w:val="28"/>
        </w:rPr>
        <w:t xml:space="preserve">        </w:t>
      </w:r>
      <w:r>
        <w:rPr>
          <w:rFonts w:ascii="Times New Roman"/>
          <w:b/>
          <w:i w:val="false"/>
          <w:color w:val="000000"/>
          <w:sz w:val="28"/>
        </w:rPr>
        <w:t>A. Жаилғанова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Утвержден</w:t>
      </w:r>
      <w:r>
        <w:br/>
      </w:r>
      <w:r>
        <w:rPr>
          <w:rFonts w:ascii="Times New Roman"/>
          <w:b w:val="false"/>
          <w:i w:val="false"/>
          <w:color w:val="00000a"/>
          <w:sz w:val="28"/>
        </w:rPr>
        <w:t>приказом Председателя</w:t>
      </w:r>
      <w:r>
        <w:br/>
      </w:r>
      <w:r>
        <w:rPr>
          <w:rFonts w:ascii="Times New Roman"/>
          <w:b w:val="false"/>
          <w:i w:val="false"/>
          <w:color w:val="00000a"/>
          <w:sz w:val="28"/>
        </w:rPr>
        <w:t>Aгентства Республики Казахстан</w:t>
      </w:r>
      <w:r>
        <w:br/>
      </w:r>
      <w:r>
        <w:rPr>
          <w:rFonts w:ascii="Times New Roman"/>
          <w:b w:val="false"/>
          <w:i w:val="false"/>
          <w:color w:val="00000a"/>
          <w:sz w:val="28"/>
        </w:rPr>
        <w:t>по делам государственной службы</w:t>
      </w:r>
      <w:r>
        <w:br/>
      </w:r>
      <w:r>
        <w:rPr>
          <w:rFonts w:ascii="Times New Roman"/>
          <w:b w:val="false"/>
          <w:i w:val="false"/>
          <w:color w:val="00000a"/>
          <w:sz w:val="28"/>
        </w:rPr>
        <w:t>от 11 марта 2021 года № 47</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Перечень некоторых приказов Председателя Aгентства Республики Казахстан по делам государственной службы и противодействию коррупции, в которые вносятся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Председателя Aгентства Республики Казахстан по делам государственной службы и противодействию коррупции от 21 октября 2016 года № 15 «Об утверждении типового положения о службе управления персоналом (кадровой службе)» (зарегистрирован в Реестре государственной регистрации нормативных правовых актов за № 14456, опубликован 12 декабря 2016 года в Информационно-правовой системе «Әділет»):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службе управления персоналом (кадровой службе), утвержденном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«9.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государственных органах, в которых не введена должность руководителя аппарата, - руководителю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Председателя Aгентства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опубликован 19 апреля 2017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занятие административной государственной должности корпуса «Б», утвержденных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«14. Конкурсная комиссия формируется в порядке, определенном настоящими Правилами, руководителем соответствующего государственного органа либо руководителем аппарата.».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Председателя Aгентства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опубликован 14 февраля 2018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«A», утвержденной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«5. Оценку деятельности руководителя аппарата центрального исполнительного органа и Секретаря Высшего Судебного Совета Республики Казахстан - руководителя аппарата проводит Aдминистрация Президента Республики Казахстан. Оценка указанных лиц осуществляется на основании приоритетов, которые для данных лиц устанавливаются в начале оцениваемого года Руководителем Aдминистрации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«9. Ключевые целевые индикаторы определяются уполномоченным лицом и вытекают из документов системы государственного планирования, ориентированных на достижение индикаторов, определенных Стратегическим планом развития Казахстана, а также меморандума соответствующего государственного органа и направлены:</w:t>
      </w:r>
    </w:p>
    <w:p>
      <w:pPr>
        <w:spacing w:after="0"/>
        <w:ind w:left="0"/>
        <w:jc w:val="left"/>
      </w:pPr>
      <w:r>
        <w:rPr>
          <w:rFonts w:ascii="Times New Roman"/>
          <w:b w:val="false"/>
          <w:i w:val="false"/>
          <w:color w:val="000000"/>
          <w:sz w:val="28"/>
        </w:rPr>
        <w:t>1) для руководителей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Aгентства Республики Казахстан по делам государственной службы, Aгентства по стратегическому планированию и реформам Республики Казахстан, Aгентства по защите и развитию конкуренции Республики Казахстан, руководителя Департамента по обеспечению деятельности судов при Верховном Суде Республики Казахстан (аппарата Верховного Суда Республики Казахстан), руководителей аппаратов центральных исполнительных органов, руководителя Национального центра по правам человека, а также руководителей аппаратов акимов областей, столицы и города республиканского значения на:</w:t>
      </w:r>
    </w:p>
    <w:p>
      <w:pPr>
        <w:spacing w:after="0"/>
        <w:ind w:left="0"/>
        <w:jc w:val="left"/>
      </w:pPr>
      <w:r>
        <w:rPr>
          <w:rFonts w:ascii="Times New Roman"/>
          <w:b w:val="false"/>
          <w:i w:val="false"/>
          <w:color w:val="000000"/>
          <w:sz w:val="28"/>
        </w:rPr>
        <w:t xml:space="preserve">      достижение показателей эффективности деятельности государственного органа/местного исполнительного органа, в том числе эффективности распределения и использования бюджетных средств;</w:t>
      </w:r>
    </w:p>
    <w:p>
      <w:pPr>
        <w:spacing w:after="0"/>
        <w:ind w:left="0"/>
        <w:jc w:val="left"/>
      </w:pPr>
      <w:r>
        <w:rPr>
          <w:rFonts w:ascii="Times New Roman"/>
          <w:b w:val="false"/>
          <w:i w:val="false"/>
          <w:color w:val="000000"/>
          <w:sz w:val="28"/>
        </w:rPr>
        <w:t>повышение эффективности управления рабочими процессами государственного органа/местного исполнительного органа;</w:t>
      </w:r>
    </w:p>
    <w:p>
      <w:pPr>
        <w:spacing w:after="0"/>
        <w:ind w:left="0"/>
        <w:jc w:val="left"/>
      </w:pPr>
      <w:r>
        <w:rPr>
          <w:rFonts w:ascii="Times New Roman"/>
          <w:b w:val="false"/>
          <w:i w:val="false"/>
          <w:color w:val="000000"/>
          <w:sz w:val="28"/>
        </w:rPr>
        <w:t xml:space="preserve">      обеспечение качественного и своевременного исполнения поручений и актов Президента Республики Казахстан, Премьер-Министра Республики Казахстан, Aдминистрации Президента Республики Казахстан и Канцелярии Премьер-Министра Республики Казахстан;</w:t>
      </w:r>
    </w:p>
    <w:p>
      <w:pPr>
        <w:spacing w:after="0"/>
        <w:ind w:left="0"/>
        <w:jc w:val="left"/>
      </w:pPr>
      <w:r>
        <w:rPr>
          <w:rFonts w:ascii="Times New Roman"/>
          <w:b w:val="false"/>
          <w:i w:val="false"/>
          <w:color w:val="000000"/>
          <w:sz w:val="28"/>
        </w:rPr>
        <w:t>2) для председателей комитетов центральных исполнительных органов на:</w:t>
      </w:r>
    </w:p>
    <w:p>
      <w:pPr>
        <w:spacing w:after="0"/>
        <w:ind w:left="0"/>
        <w:jc w:val="left"/>
      </w:pPr>
      <w:r>
        <w:rPr>
          <w:rFonts w:ascii="Times New Roman"/>
          <w:b w:val="false"/>
          <w:i w:val="false"/>
          <w:color w:val="000000"/>
          <w:sz w:val="28"/>
        </w:rPr>
        <w:t xml:space="preserve">      достижение показателей эффективности деятельности по курируемым направлениям, в том числе по качеству оказания государственных услуг;</w:t>
      </w:r>
    </w:p>
    <w:p>
      <w:pPr>
        <w:spacing w:after="0"/>
        <w:ind w:left="0"/>
        <w:jc w:val="left"/>
      </w:pPr>
      <w:r>
        <w:rPr>
          <w:rFonts w:ascii="Times New Roman"/>
          <w:b w:val="false"/>
          <w:i w:val="false"/>
          <w:color w:val="000000"/>
          <w:sz w:val="28"/>
        </w:rPr>
        <w:t>повышение эффективности распределения и использования бюджетных средств;</w:t>
      </w:r>
    </w:p>
    <w:p>
      <w:pPr>
        <w:spacing w:after="0"/>
        <w:ind w:left="0"/>
        <w:jc w:val="left"/>
      </w:pPr>
      <w:r>
        <w:rPr>
          <w:rFonts w:ascii="Times New Roman"/>
          <w:b w:val="false"/>
          <w:i w:val="false"/>
          <w:color w:val="000000"/>
          <w:sz w:val="28"/>
        </w:rPr>
        <w:t xml:space="preserve">      повышение эффективности управления рабочими процессами ведомства;</w:t>
      </w:r>
    </w:p>
    <w:p>
      <w:pPr>
        <w:spacing w:after="0"/>
        <w:ind w:left="0"/>
        <w:jc w:val="left"/>
      </w:pPr>
      <w:r>
        <w:rPr>
          <w:rFonts w:ascii="Times New Roman"/>
          <w:b w:val="false"/>
          <w:i w:val="false"/>
          <w:color w:val="000000"/>
          <w:sz w:val="28"/>
        </w:rPr>
        <w:t>обеспечение качественного и своевременного исполнения поручений и актов Президента Республики Казахстан, Премьер-Министра Республики Казахстан, Aдминистрации Президента Республики Казахстан и Канцелярии Премьер-Министра Республики Казахстан;</w:t>
      </w:r>
    </w:p>
    <w:p>
      <w:pPr>
        <w:spacing w:after="0"/>
        <w:ind w:left="0"/>
        <w:jc w:val="left"/>
      </w:pPr>
      <w:r>
        <w:rPr>
          <w:rFonts w:ascii="Times New Roman"/>
          <w:b w:val="false"/>
          <w:i w:val="false"/>
          <w:color w:val="000000"/>
          <w:sz w:val="28"/>
        </w:rPr>
        <w:t xml:space="preserve">      3) для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 на:</w:t>
      </w:r>
    </w:p>
    <w:p>
      <w:pPr>
        <w:spacing w:after="0"/>
        <w:ind w:left="0"/>
        <w:jc w:val="left"/>
      </w:pPr>
      <w:r>
        <w:rPr>
          <w:rFonts w:ascii="Times New Roman"/>
          <w:b w:val="false"/>
          <w:i w:val="false"/>
          <w:color w:val="000000"/>
          <w:sz w:val="28"/>
        </w:rPr>
        <w:t>достижение показателей программы развития территорий, государственных и отраслевых программ в рамках своей компетенции;</w:t>
      </w:r>
    </w:p>
    <w:p>
      <w:pPr>
        <w:spacing w:after="0"/>
        <w:ind w:left="0"/>
        <w:jc w:val="left"/>
      </w:pPr>
      <w:r>
        <w:rPr>
          <w:rFonts w:ascii="Times New Roman"/>
          <w:b w:val="false"/>
          <w:i w:val="false"/>
          <w:color w:val="000000"/>
          <w:sz w:val="28"/>
        </w:rPr>
        <w:t xml:space="preserve">      достижение эффективности распределения и использования бюджетных средств и показателей социально-экономического развития региона;</w:t>
      </w:r>
    </w:p>
    <w:p>
      <w:pPr>
        <w:spacing w:after="0"/>
        <w:ind w:left="0"/>
        <w:jc w:val="left"/>
      </w:pPr>
      <w:r>
        <w:rPr>
          <w:rFonts w:ascii="Times New Roman"/>
          <w:b w:val="false"/>
          <w:i w:val="false"/>
          <w:color w:val="000000"/>
          <w:sz w:val="28"/>
        </w:rPr>
        <w:t>обеспечение качественного и своевременного исполнения поручений и актов Президента Республики Казахстан, Премьер-Министра Республики Казахстан, Aдминистрации Президента Республики Казахстан и Канцелярии Премьер-Министра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пункт 25</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«32. Уполномоченный орган по делам государственной службы осуществляет анализ годовой оценки и не позднее 20 февраля вносит их в рабочий орган Национальной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