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a206" w14:textId="806a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16 марта 2020 года № 275 "Об утверждении Правил определения доходов физического лица, подлежащего налогообложению, косвенным методом"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2021 года № 231. Зарегистрирован в Министерстве юстиции Республики Казахстан 25 марта 2021 года № 22389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16 марта 2020 года № 275 "Об утверждении Правил определения доходов физического лица, подлежащего налогообложению, косвенным методом" (зарегистрирован в Реестре государственной регистрации нормативных правовых актов под № 20215, опубликован 3 апреля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доходов физического лица, подлежащих налогообложению, косвенным методом,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доходов физического лица, подлежащих налогообложению, косвенным методом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от 25 декабря 2017 года "О налогах и других обязательных платежах в бюджет" (Налоговый кодекс) (далее – Налоговый кодекс) и определяют порядок определения доходов физического лица, подлежащего налогообложению, косвенным методом (далее – косвенный метод) в ходе осуществления налогового контроля.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доходов физического лица, подлежащего налогообложению,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сведений, отраженных в налоговых декларациях.";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Сведения об объектах, определенных ОГД на основе косвенных методов, сопоставляются с соответствующими данными, указанными в налоговых декларациях.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налоговом контроле принимается сумма, указанная в налоговых декларациях физического лица.";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Непредставление физическим лицом декларации о доходах и имуществе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считается подтверждением отсутствия у такого физического лица: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доходов, подлежащих обложению физическим лицом самостоятельно;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приобретения, отчуждения, безвозмездного получения имущества, подлежащего государственной или иной регистрации, имущества, по которому права и (или) сделки подлежат государственной или иной регистрации, в том числе за пределами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случае, если доходы физического лица, отраженные в налоговых декларациях, не соответствуют его расходам, произведенным на личное потребление, в том числе на приобретение имущества, ОГД определяют доход и налог на основе произведенных им расходов с учетом доходов прошлых периодов.".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