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ab57" w14:textId="f6ea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эксплуатации объектов по энергетической утилизации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марта 2021 года № 72. Зарегистрирован в Министерстве юстиции Республики Казахстан 26 марта 2021 года № 22391. Утратил силу приказом и.о. Министра экологии, геологии и природных ресурсов Республики Казахстан от 10 августа 2021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10.08.2021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28-16)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291-1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объектов по энергетической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эксплуатации объектов по энергетической утилизации отходов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эксплуатации объектов по энергетической утилизации отходов (далее - Требования) разработаны в соответствии с подпунктом 28-16)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291-1 Экологического кодекса Республики Казахстан от 9 января 2007 года (далее – Экологический кодекс) и определяют основные требования к эксплуатации объектов по энергетической утилизации отходов.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(далее – Объект) – совокупность технических устройств и установок, предназначенных для энергетической утилизации отходов, и взаимосвязанных с ними сооружений, и инфраструктуры, технологически необходимых для энергетической утилизации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система мониторинга эмиссий в окружающую среду (далее – АСМ) – система производственного экологического контроля за эмиссиями в окружающую среду на источниках загрязнения, имеющая онлайн-связь с информационной системой уполномоченного органа в области охраны окружающей среды для передачи данных в режиме реального времени;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загрязнение окружающей среды (далее – загрязнение) –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экологический мониторинг – систематические наблюдения и оценка состояния окружающей среды и воздействия на нее;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экологическое разрешение – документ, удостоверяющий право физических и юридических лиц на осуществление эмиссий в окружающую среду.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эксплуатации Объектов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лица, осуществляющие эксплуатацию Объектов, их отдельных частей (далее – операторы Объекта) информируют уполномоченный орган в области охраны окружающей среды о любых запланированных изменениях, которые оказывают влияние на окружающую среду. Существенные изменения в Объектах, которые отрицательно влияют на здоровье человека или на окружающую среду, вносятся только при наличии экологического разрешения, выданного в соответствии с Экологическим кодексом.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Операторы Объекта обеспечивают применение надлежащих мер по предупреждению загрязнений почв или грунтовых вод, а также регулярное наблюдение за применением таких мер с недопущением утечек, разливов, инцидентов или аварий, возникающих в процессе использования оборудования или хранения отходов.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выявления потенциального загрязнения почв и грунтовых вод на ранних стадиях и принятия надлежащих корректирующих мероприятий по недопущению распространения загрязнения, проводится экологический мониторинг почв и грунтовых вод на наличие соответствующих опасных веществ. При определении частоты экологического мониторинга операторами Объекта учитывается вид мероприятий, а также частота и степень наблюдения.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Состояние загрязнения почв и грунтовых вод определяется посредством формирования информации о состоянии загрязнения почв и грунтовых вод соответствующими опасными веществами (далее – базовый отчет).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базовом отчете отражается состояние участка, на котором расположен Объект, а также информация об измерениях почв и грунтовых вод с отражением исторических данных эксплуатации участка.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Объекта предоставляют уполномоченному органу в области охраны окружающей среды базовый отчет один раз в полугодие, не позднее 10-го числа месяца, следующего за отчетным полугодием. Оператор Объекта и компетентный орган принимают необходимые меры в случае несоблюдения настоящих Требований.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Объекта обеспечивает чистоту окружающей территории, исключающую разнос отдельных фракций отходов за пределы бункеров приемного отделения, а также содержание в выбросах и сбросах веществ, не превышающих нормативы, установленные Директивой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неисправности или сбое в работе очистного оборудования более двадцати четырех часов оператор Объекта не эксплуатирует Объект. При этом непрерывная эксплуатация Объекта не превышает сто двадцати часов в течение 12 месяцев.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предоставляет возможность отступить от этих сроков при наличии необходимости в подаче энергии, а также для недопущения общего увеличения выбросов, возникающих в результате эксплуатации другого Объекта.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недопущения трансграничного переноса отходов на предприятия, действующие при более низких экологических стандартах, устанавливаются и поддерживаются условия эксплуатации, технические требования и пороговые значения выбросов для Объектов в соответствии с настоящими Требованиями и Директивой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 функционирует не менее 8 000 (восемь тысяч) часов в год.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приемки отходов обязательна ручная и (или) автоматизированная выборка и сортировка компонентов отходов, виды которых включены в перечень отходов, не подлежащих энергетической утилизации, утверждаемый уполномоченным органом (зарегистрирован в Реестре государственной регистрации нормативных правовых актов за № 22366).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Объектов предусматривается АСМ, установленная на каждом организованном источнике выбросов от печей сжигания и сбросов (при их наличии).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передача данных с АСМ Объекта в информационную систему уполномоченного органа в области охраны окружающей среды в онлайн-режиме.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Образующиеся на Объекте шлак и зола классифицируются согласно классификатору отходов Республики Казахстан, утверждаемому уполномоченным органом в области охраны окружающей среды в соответствии с пунктом 4 статьи 287 Экологического кодекса. При несогласии владельца Объекта с существующей классификацией, необходимо проведение лабораторных исследований согласно экологическому законодательству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 по энергетической утилизации отходов обеспечивает захоронения отходов на полигоне при отсутствии технологии по обезвреживанию образующихся отходов.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инциденте или аварии, которые оказывают значительное влияние на окружающую среду, оператором Объекта обеспечивается: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уполномоченного органа в области охраны окружающей среды;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ограничению экологических последствий и по предотвращению потенциальных инцидентов или аварий;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несоответствие условиям разрешения представляет непосредственную опасность для здоровья человека или создает угрозу неблагоприятного воздействия на окружающую среду, эксплуатация Объектов приостанавливается до устранения нарушений.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Пороговые значения выбросов для загрязняющих веществ применяются в месте выделения выбросов из Объектов.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сбое в работе очистного оборудования оператор Объекта уменьшает или прекращает его эксплуатацию, если возврат к нормальному функционированию не обеспечен в течение двадцати четырех часов.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Объекта уведомляет уполномоченный орган в области охраны окружающей среды в течение сорока восьми часов после наступления неисправности или сбоя в работе очистного оборудования.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работы без очистного оборудования не превышает ста двадцати часов за любой период, равный двенадцати месяцам.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Объекта информирует уполномоченный орган в области охраны окружающей среды о планируемых изменениях в характере или функционировании, а также о планируемом расширении Объекта.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экологического разрешения пересматриваются и корректируются с учетом требований, предусмотренных Экологическим кодексом.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Выброс газообразных отходов от Объектов осуществляется под контролем через дымовую трубу, содержащую один или несколько газоходов.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экологических разрешениях на Объект предусматриваются пороговые значения выбросов в атмосферный воздух от таких Объектов, которые не превышают пороговые значения выбросов, установленных в Директиве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