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e67c" w14:textId="912e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экстренной медицинской помощи в приемных отделениях медицинских организаций, оказывающих медицинскую помощь в стационарных условиях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2 апреля 2021 года № ҚР ДСМ -27. Зарегистрирован в Министерстве юстиции Республики Казахстан 5 апреля 2021 года № 22493.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организации оказания экстренной медицинской помощи в приемных отделениях медицинских организаций, оказывающих медицинскую помощь в стационарных условиях в Республике Казахстан.</w:t>
      </w:r>
    </w:p>
    <w:bookmarkEnd w:id="1"/>
    <w:bookmarkStart w:name="z6"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Республике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2021 года</w:t>
            </w:r>
            <w:r>
              <w:br/>
            </w:r>
            <w:r>
              <w:rPr>
                <w:rFonts w:ascii="Times New Roman"/>
                <w:b w:val="false"/>
                <w:i w:val="false"/>
                <w:color w:val="000000"/>
                <w:sz w:val="20"/>
              </w:rPr>
              <w:t>№ ҚР ДСМ -27</w:t>
            </w:r>
          </w:p>
        </w:tc>
      </w:tr>
    </w:tbl>
    <w:bookmarkStart w:name="z14" w:id="8"/>
    <w:p>
      <w:pPr>
        <w:spacing w:after="0"/>
        <w:ind w:left="0"/>
        <w:jc w:val="left"/>
      </w:pPr>
      <w:r>
        <w:rPr>
          <w:rFonts w:ascii="Times New Roman"/>
          <w:b/>
          <w:i w:val="false"/>
          <w:color w:val="000000"/>
        </w:rPr>
        <w:t xml:space="preserve"> Стандарт организации оказания экстренной медицинской помощи в приемных отделениях медицинских организаций, оказывающих медицинскую помощь в стационарных условиях в Республике Казахстан.</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Стандарт организации оказания экстренной медицинской помощи в приемных отделениях медицинских организаций, оказывающих медицинскую помощь в стационарных условиях в Республике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от 7 июля 2020 года "О здоровье народа и системе здравоохранения" (далее – Кодекс) и устанавливает требования и правила к процессам организации оказания экстренной медицинской помощи в приемных отделениях медицинских организаций, оказывающих медицинскую помощь в стационарных условиях.</w:t>
      </w:r>
    </w:p>
    <w:bookmarkEnd w:id="10"/>
    <w:bookmarkStart w:name="z17" w:id="11"/>
    <w:p>
      <w:pPr>
        <w:spacing w:after="0"/>
        <w:ind w:left="0"/>
        <w:jc w:val="both"/>
      </w:pPr>
      <w:r>
        <w:rPr>
          <w:rFonts w:ascii="Times New Roman"/>
          <w:b w:val="false"/>
          <w:i w:val="false"/>
          <w:color w:val="000000"/>
          <w:sz w:val="28"/>
        </w:rPr>
        <w:t>
      2. Термины и определения, используемые в настоящем Стандарте:</w:t>
      </w:r>
    </w:p>
    <w:bookmarkEnd w:id="11"/>
    <w:bookmarkStart w:name="z18" w:id="12"/>
    <w:p>
      <w:pPr>
        <w:spacing w:after="0"/>
        <w:ind w:left="0"/>
        <w:jc w:val="both"/>
      </w:pPr>
      <w:r>
        <w:rPr>
          <w:rFonts w:ascii="Times New Roman"/>
          <w:b w:val="false"/>
          <w:i w:val="false"/>
          <w:color w:val="000000"/>
          <w:sz w:val="28"/>
        </w:rPr>
        <w:t>
      1) профильный специалист – медицинский работник с высшим медицинским образованием, имеющий сертификат в области здравоохранения;</w:t>
      </w:r>
    </w:p>
    <w:bookmarkEnd w:id="12"/>
    <w:bookmarkStart w:name="z19" w:id="13"/>
    <w:p>
      <w:pPr>
        <w:spacing w:after="0"/>
        <w:ind w:left="0"/>
        <w:jc w:val="both"/>
      </w:pPr>
      <w:r>
        <w:rPr>
          <w:rFonts w:ascii="Times New Roman"/>
          <w:b w:val="false"/>
          <w:i w:val="false"/>
          <w:color w:val="000000"/>
          <w:sz w:val="28"/>
        </w:rPr>
        <w:t>
      2) скорая медицинская помощь (далее – СМП)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13"/>
    <w:bookmarkStart w:name="z20" w:id="14"/>
    <w:p>
      <w:pPr>
        <w:spacing w:after="0"/>
        <w:ind w:left="0"/>
        <w:jc w:val="both"/>
      </w:pPr>
      <w:r>
        <w:rPr>
          <w:rFonts w:ascii="Times New Roman"/>
          <w:b w:val="false"/>
          <w:i w:val="false"/>
          <w:color w:val="000000"/>
          <w:sz w:val="28"/>
        </w:rPr>
        <w:t>
      3)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14"/>
    <w:bookmarkStart w:name="z21" w:id="15"/>
    <w:p>
      <w:pPr>
        <w:spacing w:after="0"/>
        <w:ind w:left="0"/>
        <w:jc w:val="both"/>
      </w:pPr>
      <w:r>
        <w:rPr>
          <w:rFonts w:ascii="Times New Roman"/>
          <w:b w:val="false"/>
          <w:i w:val="false"/>
          <w:color w:val="000000"/>
          <w:sz w:val="28"/>
        </w:rPr>
        <w:t>
      4) неотложная медицинская помощь–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15"/>
    <w:bookmarkStart w:name="z22" w:id="16"/>
    <w:p>
      <w:pPr>
        <w:spacing w:after="0"/>
        <w:ind w:left="0"/>
        <w:jc w:val="both"/>
      </w:pPr>
      <w:r>
        <w:rPr>
          <w:rFonts w:ascii="Times New Roman"/>
          <w:b w:val="false"/>
          <w:i w:val="false"/>
          <w:color w:val="000000"/>
          <w:sz w:val="28"/>
        </w:rPr>
        <w:t>
      5)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16"/>
    <w:bookmarkStart w:name="z23" w:id="17"/>
    <w:p>
      <w:pPr>
        <w:spacing w:after="0"/>
        <w:ind w:left="0"/>
        <w:jc w:val="both"/>
      </w:pPr>
      <w:r>
        <w:rPr>
          <w:rFonts w:ascii="Times New Roman"/>
          <w:b w:val="false"/>
          <w:i w:val="false"/>
          <w:color w:val="000000"/>
          <w:sz w:val="28"/>
        </w:rPr>
        <w:t>
      6)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7"/>
    <w:bookmarkStart w:name="z24" w:id="18"/>
    <w:p>
      <w:pPr>
        <w:spacing w:after="0"/>
        <w:ind w:left="0"/>
        <w:jc w:val="both"/>
      </w:pPr>
      <w:r>
        <w:rPr>
          <w:rFonts w:ascii="Times New Roman"/>
          <w:b w:val="false"/>
          <w:i w:val="false"/>
          <w:color w:val="000000"/>
          <w:sz w:val="28"/>
        </w:rPr>
        <w:t>
      7) медицинские изделия – изделия медицинского назначения и медицинская техника;</w:t>
      </w:r>
    </w:p>
    <w:bookmarkEnd w:id="18"/>
    <w:bookmarkStart w:name="z25" w:id="19"/>
    <w:p>
      <w:pPr>
        <w:spacing w:after="0"/>
        <w:ind w:left="0"/>
        <w:jc w:val="both"/>
      </w:pPr>
      <w:r>
        <w:rPr>
          <w:rFonts w:ascii="Times New Roman"/>
          <w:b w:val="false"/>
          <w:i w:val="false"/>
          <w:color w:val="000000"/>
          <w:sz w:val="28"/>
        </w:rPr>
        <w:t>
      8) медицинская организация – организация здравоохранения, основной деятельностью которой является оказание медицинской помощи;</w:t>
      </w:r>
    </w:p>
    <w:bookmarkEnd w:id="19"/>
    <w:bookmarkStart w:name="z26" w:id="20"/>
    <w:p>
      <w:pPr>
        <w:spacing w:after="0"/>
        <w:ind w:left="0"/>
        <w:jc w:val="both"/>
      </w:pPr>
      <w:r>
        <w:rPr>
          <w:rFonts w:ascii="Times New Roman"/>
          <w:b w:val="false"/>
          <w:i w:val="false"/>
          <w:color w:val="000000"/>
          <w:sz w:val="28"/>
        </w:rPr>
        <w:t>
      9)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20"/>
    <w:bookmarkStart w:name="z27" w:id="21"/>
    <w:p>
      <w:pPr>
        <w:spacing w:after="0"/>
        <w:ind w:left="0"/>
        <w:jc w:val="both"/>
      </w:pPr>
      <w:r>
        <w:rPr>
          <w:rFonts w:ascii="Times New Roman"/>
          <w:b w:val="false"/>
          <w:i w:val="false"/>
          <w:color w:val="000000"/>
          <w:sz w:val="28"/>
        </w:rPr>
        <w:t>
      10) экстренная медицинская помощь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21"/>
    <w:bookmarkStart w:name="z28" w:id="22"/>
    <w:p>
      <w:pPr>
        <w:spacing w:after="0"/>
        <w:ind w:left="0"/>
        <w:jc w:val="left"/>
      </w:pPr>
      <w:r>
        <w:rPr>
          <w:rFonts w:ascii="Times New Roman"/>
          <w:b/>
          <w:i w:val="false"/>
          <w:color w:val="000000"/>
        </w:rPr>
        <w:t xml:space="preserve"> Глава 2. Структура приемного отделения медицинской организации, оказывающей медицинскую помощь в стационарных условиях</w:t>
      </w:r>
    </w:p>
    <w:bookmarkEnd w:id="22"/>
    <w:bookmarkStart w:name="z29" w:id="23"/>
    <w:p>
      <w:pPr>
        <w:spacing w:after="0"/>
        <w:ind w:left="0"/>
        <w:jc w:val="both"/>
      </w:pPr>
      <w:r>
        <w:rPr>
          <w:rFonts w:ascii="Times New Roman"/>
          <w:b w:val="false"/>
          <w:i w:val="false"/>
          <w:color w:val="000000"/>
          <w:sz w:val="28"/>
        </w:rPr>
        <w:t>
      3. Приемное отделение является структурным подразделением стационара, в котором осуществляется медицинская сортировка по триаж-системе с последующим оказанием экстренной медицинской помощи. Вход в приемное отделение для приема экстренных пациентов отдельный от входа для пациентов, поступающих на плановую госпитализацию.</w:t>
      </w:r>
    </w:p>
    <w:bookmarkEnd w:id="23"/>
    <w:bookmarkStart w:name="z30" w:id="24"/>
    <w:p>
      <w:pPr>
        <w:spacing w:after="0"/>
        <w:ind w:left="0"/>
        <w:jc w:val="both"/>
      </w:pPr>
      <w:r>
        <w:rPr>
          <w:rFonts w:ascii="Times New Roman"/>
          <w:b w:val="false"/>
          <w:i w:val="false"/>
          <w:color w:val="000000"/>
          <w:sz w:val="28"/>
        </w:rPr>
        <w:t>
      4. Приемное отделение располагается отдельно от главного входа стационара, вблизи к главной дороге и легкодоступном месте со свободным въездом и выездом санитарного автотранспорта службы скорой медицинской помощи, имеющим пандус для носилок с уклоном не более 8 (восьми) градусов, на цокольном этаже или на этаже с прямым доступом для санитарного автотранспорта службы скорой медицинской помощи.</w:t>
      </w:r>
    </w:p>
    <w:bookmarkEnd w:id="24"/>
    <w:bookmarkStart w:name="z31" w:id="25"/>
    <w:p>
      <w:pPr>
        <w:spacing w:after="0"/>
        <w:ind w:left="0"/>
        <w:jc w:val="both"/>
      </w:pPr>
      <w:r>
        <w:rPr>
          <w:rFonts w:ascii="Times New Roman"/>
          <w:b w:val="false"/>
          <w:i w:val="false"/>
          <w:color w:val="000000"/>
          <w:sz w:val="28"/>
        </w:rPr>
        <w:t>
      5. Медицинские организации, предоставляющие медицинские услуги в нескольких зданиях, расположенных на одной территории, обеспечиваются крытыми соединительными переходами для транспортировки пациента между приемным отделением и другими структурными подразделениями стационара.</w:t>
      </w:r>
    </w:p>
    <w:bookmarkEnd w:id="25"/>
    <w:bookmarkStart w:name="z32" w:id="26"/>
    <w:p>
      <w:pPr>
        <w:spacing w:after="0"/>
        <w:ind w:left="0"/>
        <w:jc w:val="both"/>
      </w:pPr>
      <w:r>
        <w:rPr>
          <w:rFonts w:ascii="Times New Roman"/>
          <w:b w:val="false"/>
          <w:i w:val="false"/>
          <w:color w:val="000000"/>
          <w:sz w:val="28"/>
        </w:rPr>
        <w:t>
      6. Для предотвращения влияния негативных погодных условий на состояние пациентов между парковкой санитарного автотранспорта скорой медицинской помощи, а также другими транспортными средствами и приемным отделением устанавливается крытая зона.</w:t>
      </w:r>
    </w:p>
    <w:bookmarkEnd w:id="26"/>
    <w:bookmarkStart w:name="z33" w:id="27"/>
    <w:p>
      <w:pPr>
        <w:spacing w:after="0"/>
        <w:ind w:left="0"/>
        <w:jc w:val="both"/>
      </w:pPr>
      <w:r>
        <w:rPr>
          <w:rFonts w:ascii="Times New Roman"/>
          <w:b w:val="false"/>
          <w:i w:val="false"/>
          <w:color w:val="000000"/>
          <w:sz w:val="28"/>
        </w:rPr>
        <w:t>
      7. На прилегающей территории стационара и на внешних улицах устанавливаются знаки, указывающие направление в приемное отделение.</w:t>
      </w:r>
    </w:p>
    <w:bookmarkEnd w:id="27"/>
    <w:bookmarkStart w:name="z34" w:id="28"/>
    <w:p>
      <w:pPr>
        <w:spacing w:after="0"/>
        <w:ind w:left="0"/>
        <w:jc w:val="both"/>
      </w:pPr>
      <w:r>
        <w:rPr>
          <w:rFonts w:ascii="Times New Roman"/>
          <w:b w:val="false"/>
          <w:i w:val="false"/>
          <w:color w:val="000000"/>
          <w:sz w:val="28"/>
        </w:rPr>
        <w:t>
      8. При въезде на территорию организации, оказывающей медицинскую помощь в стационарных условиях, устанавливаются направляющие знаки, освещенные красными надписями на белой основе и видимые в ночное время.</w:t>
      </w:r>
    </w:p>
    <w:bookmarkEnd w:id="28"/>
    <w:bookmarkStart w:name="z35" w:id="29"/>
    <w:p>
      <w:pPr>
        <w:spacing w:after="0"/>
        <w:ind w:left="0"/>
        <w:jc w:val="both"/>
      </w:pPr>
      <w:r>
        <w:rPr>
          <w:rFonts w:ascii="Times New Roman"/>
          <w:b w:val="false"/>
          <w:i w:val="false"/>
          <w:color w:val="000000"/>
          <w:sz w:val="28"/>
        </w:rPr>
        <w:t>
      9. При входе в приемное отделение устанавливается освещаемая вывеска с надписью "Қабылдау бөлімі", "Приемное отделение", "Emergency department" в величину, читаемую с расстояния не менее 20 (двадцати) метров.</w:t>
      </w:r>
    </w:p>
    <w:bookmarkEnd w:id="29"/>
    <w:bookmarkStart w:name="z36" w:id="30"/>
    <w:p>
      <w:pPr>
        <w:spacing w:after="0"/>
        <w:ind w:left="0"/>
        <w:jc w:val="both"/>
      </w:pPr>
      <w:r>
        <w:rPr>
          <w:rFonts w:ascii="Times New Roman"/>
          <w:b w:val="false"/>
          <w:i w:val="false"/>
          <w:color w:val="000000"/>
          <w:sz w:val="28"/>
        </w:rPr>
        <w:t>
      10. При входе в приемное отделение находится зона для хранения кресло-колясок и функциональных каталок.</w:t>
      </w:r>
    </w:p>
    <w:bookmarkEnd w:id="30"/>
    <w:bookmarkStart w:name="z37" w:id="31"/>
    <w:p>
      <w:pPr>
        <w:spacing w:after="0"/>
        <w:ind w:left="0"/>
        <w:jc w:val="both"/>
      </w:pPr>
      <w:r>
        <w:rPr>
          <w:rFonts w:ascii="Times New Roman"/>
          <w:b w:val="false"/>
          <w:i w:val="false"/>
          <w:color w:val="000000"/>
          <w:sz w:val="28"/>
        </w:rPr>
        <w:t>
      11. В приемном отделении выделяется зона для проведения медицинской сортировки по триаж-системе и регистрации пациентов.</w:t>
      </w:r>
    </w:p>
    <w:bookmarkEnd w:id="31"/>
    <w:bookmarkStart w:name="z38" w:id="32"/>
    <w:p>
      <w:pPr>
        <w:spacing w:after="0"/>
        <w:ind w:left="0"/>
        <w:jc w:val="both"/>
      </w:pPr>
      <w:r>
        <w:rPr>
          <w:rFonts w:ascii="Times New Roman"/>
          <w:b w:val="false"/>
          <w:i w:val="false"/>
          <w:color w:val="000000"/>
          <w:sz w:val="28"/>
        </w:rPr>
        <w:t>
      12. В структуре приемного отделения организуются:</w:t>
      </w:r>
    </w:p>
    <w:bookmarkEnd w:id="32"/>
    <w:bookmarkStart w:name="z39" w:id="33"/>
    <w:p>
      <w:pPr>
        <w:spacing w:after="0"/>
        <w:ind w:left="0"/>
        <w:jc w:val="both"/>
      </w:pPr>
      <w:r>
        <w:rPr>
          <w:rFonts w:ascii="Times New Roman"/>
          <w:b w:val="false"/>
          <w:i w:val="false"/>
          <w:color w:val="000000"/>
          <w:sz w:val="28"/>
        </w:rPr>
        <w:t>
      1) пост регистрации (регистратура-диспетчерская);</w:t>
      </w:r>
    </w:p>
    <w:bookmarkEnd w:id="33"/>
    <w:bookmarkStart w:name="z40" w:id="34"/>
    <w:p>
      <w:pPr>
        <w:spacing w:after="0"/>
        <w:ind w:left="0"/>
        <w:jc w:val="both"/>
      </w:pPr>
      <w:r>
        <w:rPr>
          <w:rFonts w:ascii="Times New Roman"/>
          <w:b w:val="false"/>
          <w:i w:val="false"/>
          <w:color w:val="000000"/>
          <w:sz w:val="28"/>
        </w:rPr>
        <w:t>
      2) пост для наблюдения за пациентами;</w:t>
      </w:r>
    </w:p>
    <w:bookmarkEnd w:id="34"/>
    <w:bookmarkStart w:name="z41" w:id="35"/>
    <w:p>
      <w:pPr>
        <w:spacing w:after="0"/>
        <w:ind w:left="0"/>
        <w:jc w:val="both"/>
      </w:pPr>
      <w:r>
        <w:rPr>
          <w:rFonts w:ascii="Times New Roman"/>
          <w:b w:val="false"/>
          <w:i w:val="false"/>
          <w:color w:val="000000"/>
          <w:sz w:val="28"/>
        </w:rPr>
        <w:t>
      3) смотровые зоны с мобильными функциональными каталками (кроватями) с учетом результатов медицинской сортировки по триаж-системе;</w:t>
      </w:r>
    </w:p>
    <w:bookmarkEnd w:id="35"/>
    <w:bookmarkStart w:name="z42" w:id="36"/>
    <w:p>
      <w:pPr>
        <w:spacing w:after="0"/>
        <w:ind w:left="0"/>
        <w:jc w:val="both"/>
      </w:pPr>
      <w:r>
        <w:rPr>
          <w:rFonts w:ascii="Times New Roman"/>
          <w:b w:val="false"/>
          <w:i w:val="false"/>
          <w:color w:val="000000"/>
          <w:sz w:val="28"/>
        </w:rPr>
        <w:t>
      4) операционный зал для экстренного хирургического вмешательства;</w:t>
      </w:r>
    </w:p>
    <w:bookmarkEnd w:id="36"/>
    <w:bookmarkStart w:name="z43" w:id="37"/>
    <w:p>
      <w:pPr>
        <w:spacing w:after="0"/>
        <w:ind w:left="0"/>
        <w:jc w:val="both"/>
      </w:pPr>
      <w:r>
        <w:rPr>
          <w:rFonts w:ascii="Times New Roman"/>
          <w:b w:val="false"/>
          <w:i w:val="false"/>
          <w:color w:val="000000"/>
          <w:sz w:val="28"/>
        </w:rPr>
        <w:t>
      5) манипуляционная;</w:t>
      </w:r>
    </w:p>
    <w:bookmarkEnd w:id="37"/>
    <w:bookmarkStart w:name="z44" w:id="38"/>
    <w:p>
      <w:pPr>
        <w:spacing w:after="0"/>
        <w:ind w:left="0"/>
        <w:jc w:val="both"/>
      </w:pPr>
      <w:r>
        <w:rPr>
          <w:rFonts w:ascii="Times New Roman"/>
          <w:b w:val="false"/>
          <w:i w:val="false"/>
          <w:color w:val="000000"/>
          <w:sz w:val="28"/>
        </w:rPr>
        <w:t>
      6) палаты кратковременного пребывания пациентов (диагностические палаты) для оказания экстренной медицинской помощи с момента поступления до установления показаний к госпитализации и предварительного диагноза;</w:t>
      </w:r>
    </w:p>
    <w:bookmarkEnd w:id="38"/>
    <w:bookmarkStart w:name="z45" w:id="39"/>
    <w:p>
      <w:pPr>
        <w:spacing w:after="0"/>
        <w:ind w:left="0"/>
        <w:jc w:val="both"/>
      </w:pPr>
      <w:r>
        <w:rPr>
          <w:rFonts w:ascii="Times New Roman"/>
          <w:b w:val="false"/>
          <w:i w:val="false"/>
          <w:color w:val="000000"/>
          <w:sz w:val="28"/>
        </w:rPr>
        <w:t>
      7) палата (палаты) интенсивной терапии (далее – ПИТ);</w:t>
      </w:r>
    </w:p>
    <w:bookmarkEnd w:id="39"/>
    <w:bookmarkStart w:name="z46" w:id="40"/>
    <w:p>
      <w:pPr>
        <w:spacing w:after="0"/>
        <w:ind w:left="0"/>
        <w:jc w:val="both"/>
      </w:pPr>
      <w:r>
        <w:rPr>
          <w:rFonts w:ascii="Times New Roman"/>
          <w:b w:val="false"/>
          <w:i w:val="false"/>
          <w:color w:val="000000"/>
          <w:sz w:val="28"/>
        </w:rPr>
        <w:t>
      8) зоны для проведения лабораторной, рентгенологической, ультразвуковой и эндоскопической диагностики;</w:t>
      </w:r>
    </w:p>
    <w:bookmarkEnd w:id="40"/>
    <w:bookmarkStart w:name="z47" w:id="41"/>
    <w:p>
      <w:pPr>
        <w:spacing w:after="0"/>
        <w:ind w:left="0"/>
        <w:jc w:val="both"/>
      </w:pPr>
      <w:r>
        <w:rPr>
          <w:rFonts w:ascii="Times New Roman"/>
          <w:b w:val="false"/>
          <w:i w:val="false"/>
          <w:color w:val="000000"/>
          <w:sz w:val="28"/>
        </w:rPr>
        <w:t>
      9) зоны осмотра амбулаторных пациентов;</w:t>
      </w:r>
    </w:p>
    <w:bookmarkEnd w:id="41"/>
    <w:bookmarkStart w:name="z48" w:id="42"/>
    <w:p>
      <w:pPr>
        <w:spacing w:after="0"/>
        <w:ind w:left="0"/>
        <w:jc w:val="both"/>
      </w:pPr>
      <w:r>
        <w:rPr>
          <w:rFonts w:ascii="Times New Roman"/>
          <w:b w:val="false"/>
          <w:i w:val="false"/>
          <w:color w:val="000000"/>
          <w:sz w:val="28"/>
        </w:rPr>
        <w:t>
      10) изолятор для лиц с подозрением на инфекционное заболевание.</w:t>
      </w:r>
    </w:p>
    <w:bookmarkEnd w:id="42"/>
    <w:bookmarkStart w:name="z49" w:id="43"/>
    <w:p>
      <w:pPr>
        <w:spacing w:after="0"/>
        <w:ind w:left="0"/>
        <w:jc w:val="both"/>
      </w:pPr>
      <w:r>
        <w:rPr>
          <w:rFonts w:ascii="Times New Roman"/>
          <w:b w:val="false"/>
          <w:i w:val="false"/>
          <w:color w:val="000000"/>
          <w:sz w:val="28"/>
        </w:rPr>
        <w:t>
      13. Зона сортировки по триаж-системе оснащается функциональными каталками, кресло-колясками.</w:t>
      </w:r>
    </w:p>
    <w:bookmarkEnd w:id="43"/>
    <w:bookmarkStart w:name="z50" w:id="44"/>
    <w:p>
      <w:pPr>
        <w:spacing w:after="0"/>
        <w:ind w:left="0"/>
        <w:jc w:val="both"/>
      </w:pPr>
      <w:r>
        <w:rPr>
          <w:rFonts w:ascii="Times New Roman"/>
          <w:b w:val="false"/>
          <w:i w:val="false"/>
          <w:color w:val="000000"/>
          <w:sz w:val="28"/>
        </w:rPr>
        <w:t>
      14. Зоны (палаты) кратковременного пребывания пациентов (диагностические палаты) определяются отдельными комнатами, оснащенными мобильными функциональными каталками (кроватями), в случае невозможности выделения отдельных комнат, кровати отделяются друг от друга межкроватными ширмами. Возле кроватей располагается мобильное диагностическое оборудование.</w:t>
      </w:r>
    </w:p>
    <w:bookmarkEnd w:id="44"/>
    <w:bookmarkStart w:name="z51" w:id="45"/>
    <w:p>
      <w:pPr>
        <w:spacing w:after="0"/>
        <w:ind w:left="0"/>
        <w:jc w:val="both"/>
      </w:pPr>
      <w:r>
        <w:rPr>
          <w:rFonts w:ascii="Times New Roman"/>
          <w:b w:val="false"/>
          <w:i w:val="false"/>
          <w:color w:val="000000"/>
          <w:sz w:val="28"/>
        </w:rPr>
        <w:t>
      15. Биоматериалы для лабораторных исследований берутся в желтой и красной зонах на месте нахождения пациента и направляются в соответствующие отделения в сопровождении персонала.</w:t>
      </w:r>
    </w:p>
    <w:bookmarkEnd w:id="45"/>
    <w:bookmarkStart w:name="z52" w:id="46"/>
    <w:p>
      <w:pPr>
        <w:spacing w:after="0"/>
        <w:ind w:left="0"/>
        <w:jc w:val="both"/>
      </w:pPr>
      <w:r>
        <w:rPr>
          <w:rFonts w:ascii="Times New Roman"/>
          <w:b w:val="false"/>
          <w:i w:val="false"/>
          <w:color w:val="000000"/>
          <w:sz w:val="28"/>
        </w:rPr>
        <w:t>
      16. В приемном отделении не допускается доставка биоматериалов пациентами и их близкими.</w:t>
      </w:r>
    </w:p>
    <w:bookmarkEnd w:id="46"/>
    <w:bookmarkStart w:name="z53" w:id="47"/>
    <w:p>
      <w:pPr>
        <w:spacing w:after="0"/>
        <w:ind w:left="0"/>
        <w:jc w:val="both"/>
      </w:pPr>
      <w:r>
        <w:rPr>
          <w:rFonts w:ascii="Times New Roman"/>
          <w:b w:val="false"/>
          <w:i w:val="false"/>
          <w:color w:val="000000"/>
          <w:sz w:val="28"/>
        </w:rPr>
        <w:t>
      17. В приемном отделении используются мобильные, передвижные, портативные аппараты для лабораторных методов обследования, компактные автоматические гематологические анализаторы, автоматические анализаторы мочи для проведения срочной диагностики рядом с пациентом в палате.</w:t>
      </w:r>
    </w:p>
    <w:bookmarkEnd w:id="47"/>
    <w:bookmarkStart w:name="z54" w:id="48"/>
    <w:p>
      <w:pPr>
        <w:spacing w:after="0"/>
        <w:ind w:left="0"/>
        <w:jc w:val="both"/>
      </w:pPr>
      <w:r>
        <w:rPr>
          <w:rFonts w:ascii="Times New Roman"/>
          <w:b w:val="false"/>
          <w:i w:val="false"/>
          <w:color w:val="000000"/>
          <w:sz w:val="28"/>
        </w:rPr>
        <w:t>
      18. ПИТ оснащается лекарственными средствами и медицинскими изделиями для проведения интенсивной терапии.</w:t>
      </w:r>
    </w:p>
    <w:bookmarkEnd w:id="48"/>
    <w:bookmarkStart w:name="z55" w:id="49"/>
    <w:p>
      <w:pPr>
        <w:spacing w:after="0"/>
        <w:ind w:left="0"/>
        <w:jc w:val="both"/>
      </w:pPr>
      <w:r>
        <w:rPr>
          <w:rFonts w:ascii="Times New Roman"/>
          <w:b w:val="false"/>
          <w:i w:val="false"/>
          <w:color w:val="000000"/>
          <w:sz w:val="28"/>
        </w:rPr>
        <w:t>
      19. Операционный зал для экстренного хирургического вмешательства оснащается лекарственными средствами и медицинскими изделиями для проведения экстренных операций.</w:t>
      </w:r>
    </w:p>
    <w:bookmarkEnd w:id="49"/>
    <w:bookmarkStart w:name="z56" w:id="50"/>
    <w:p>
      <w:pPr>
        <w:spacing w:after="0"/>
        <w:ind w:left="0"/>
        <w:jc w:val="both"/>
      </w:pPr>
      <w:r>
        <w:rPr>
          <w:rFonts w:ascii="Times New Roman"/>
          <w:b w:val="false"/>
          <w:i w:val="false"/>
          <w:color w:val="000000"/>
          <w:sz w:val="28"/>
        </w:rPr>
        <w:t>
      20. Вход в операционные залы и ПИТ блокируется установкой дверей, открывающихся только для медицинского персонала. В целях минимизации травматизма экстренных пациентов, дыхательное медицинское оборудование, а также оборудование для мониторинга состояния пациента приемного отделения стационара идентично оборудованию санитарного транспорта службы скорой медицинской помощи.</w:t>
      </w:r>
    </w:p>
    <w:bookmarkEnd w:id="50"/>
    <w:bookmarkStart w:name="z57" w:id="51"/>
    <w:p>
      <w:pPr>
        <w:spacing w:after="0"/>
        <w:ind w:left="0"/>
        <w:jc w:val="both"/>
      </w:pPr>
      <w:r>
        <w:rPr>
          <w:rFonts w:ascii="Times New Roman"/>
          <w:b w:val="false"/>
          <w:i w:val="false"/>
          <w:color w:val="000000"/>
          <w:sz w:val="28"/>
        </w:rPr>
        <w:t>
      21. Согласно медицинской сортировке по триаж-системе, приемное отделение делится на красную зону, желтую зону и зеленую зону, которые обозначаются направляющими указателями соответствующего цвета.</w:t>
      </w:r>
    </w:p>
    <w:bookmarkEnd w:id="51"/>
    <w:bookmarkStart w:name="z58" w:id="52"/>
    <w:p>
      <w:pPr>
        <w:spacing w:after="0"/>
        <w:ind w:left="0"/>
        <w:jc w:val="both"/>
      </w:pPr>
      <w:r>
        <w:rPr>
          <w:rFonts w:ascii="Times New Roman"/>
          <w:b w:val="false"/>
          <w:i w:val="false"/>
          <w:color w:val="000000"/>
          <w:sz w:val="28"/>
        </w:rPr>
        <w:t>
      22. Потоки пациентов в зоны отмечаются направляющими полосами (линиями) соответствующего цвета на полу и информационными указателями на стенах.</w:t>
      </w:r>
    </w:p>
    <w:bookmarkEnd w:id="52"/>
    <w:bookmarkStart w:name="z59" w:id="53"/>
    <w:p>
      <w:pPr>
        <w:spacing w:after="0"/>
        <w:ind w:left="0"/>
        <w:jc w:val="both"/>
      </w:pPr>
      <w:r>
        <w:rPr>
          <w:rFonts w:ascii="Times New Roman"/>
          <w:b w:val="false"/>
          <w:i w:val="false"/>
          <w:color w:val="000000"/>
          <w:sz w:val="28"/>
        </w:rPr>
        <w:t>
      23. Для ожидания пациентам и их близким создается зал ожидания вблизи зеленой и желтой зон, информационная стойка.</w:t>
      </w:r>
    </w:p>
    <w:bookmarkEnd w:id="53"/>
    <w:bookmarkStart w:name="z60" w:id="54"/>
    <w:p>
      <w:pPr>
        <w:spacing w:after="0"/>
        <w:ind w:left="0"/>
        <w:jc w:val="both"/>
      </w:pPr>
      <w:r>
        <w:rPr>
          <w:rFonts w:ascii="Times New Roman"/>
          <w:b w:val="false"/>
          <w:i w:val="false"/>
          <w:color w:val="000000"/>
          <w:sz w:val="28"/>
        </w:rPr>
        <w:t>
      24. В приемном отделении на видном месте устанавливается освещаемая вывеска с указанием фамилии, имени, отчества (при наличии), специальности, должности дежурных врачей и других работников, телефонных номеров для обращения, списка дежурных аптек.</w:t>
      </w:r>
    </w:p>
    <w:bookmarkEnd w:id="54"/>
    <w:bookmarkStart w:name="z61" w:id="55"/>
    <w:p>
      <w:pPr>
        <w:spacing w:after="0"/>
        <w:ind w:left="0"/>
        <w:jc w:val="both"/>
      </w:pPr>
      <w:r>
        <w:rPr>
          <w:rFonts w:ascii="Times New Roman"/>
          <w:b w:val="false"/>
          <w:i w:val="false"/>
          <w:color w:val="000000"/>
          <w:sz w:val="28"/>
        </w:rPr>
        <w:t>
      25. При входах и выходах из приемного отделения, для обеспечения удобства пациентов с ограниченными возможностями находятся средства транспортировки (кресло-коляски, каталки).</w:t>
      </w:r>
    </w:p>
    <w:bookmarkEnd w:id="55"/>
    <w:bookmarkStart w:name="z62" w:id="56"/>
    <w:p>
      <w:pPr>
        <w:spacing w:after="0"/>
        <w:ind w:left="0"/>
        <w:jc w:val="both"/>
      </w:pPr>
      <w:r>
        <w:rPr>
          <w:rFonts w:ascii="Times New Roman"/>
          <w:b w:val="false"/>
          <w:i w:val="false"/>
          <w:color w:val="000000"/>
          <w:sz w:val="28"/>
        </w:rPr>
        <w:t xml:space="preserve">
      26. Приемное отделение оснащается камерами наблюдения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декабря 2020 года № ҚР ДСМ-335/2020 "Об утверждении правил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 и медицинских работников" (зарегистрирован в Реестре государственной регистрации нормативных правовых актов под № 22006). Система наблюдения включает видео-аудиозапись, которая сохраняется в течение 2 (двух) месяцев.</w:t>
      </w:r>
    </w:p>
    <w:bookmarkEnd w:id="56"/>
    <w:bookmarkStart w:name="z63" w:id="57"/>
    <w:p>
      <w:pPr>
        <w:spacing w:after="0"/>
        <w:ind w:left="0"/>
        <w:jc w:val="both"/>
      </w:pPr>
      <w:r>
        <w:rPr>
          <w:rFonts w:ascii="Times New Roman"/>
          <w:b w:val="false"/>
          <w:i w:val="false"/>
          <w:color w:val="000000"/>
          <w:sz w:val="28"/>
        </w:rPr>
        <w:t>
      27. Автостоянки при приемных отделениях обеспечиваются мерами безопасности, освещением, камерами наблюдения.</w:t>
      </w:r>
    </w:p>
    <w:bookmarkEnd w:id="57"/>
    <w:bookmarkStart w:name="z64" w:id="58"/>
    <w:p>
      <w:pPr>
        <w:spacing w:after="0"/>
        <w:ind w:left="0"/>
        <w:jc w:val="left"/>
      </w:pPr>
      <w:r>
        <w:rPr>
          <w:rFonts w:ascii="Times New Roman"/>
          <w:b/>
          <w:i w:val="false"/>
          <w:color w:val="000000"/>
        </w:rPr>
        <w:t xml:space="preserve"> Глава 3. Основные задачи и направления деятельности приемного отделения медицинской организации, оказывающей медицинскую помощь в стационарных условиях</w:t>
      </w:r>
    </w:p>
    <w:bookmarkEnd w:id="58"/>
    <w:bookmarkStart w:name="z65" w:id="59"/>
    <w:p>
      <w:pPr>
        <w:spacing w:after="0"/>
        <w:ind w:left="0"/>
        <w:jc w:val="both"/>
      </w:pPr>
      <w:r>
        <w:rPr>
          <w:rFonts w:ascii="Times New Roman"/>
          <w:b w:val="false"/>
          <w:i w:val="false"/>
          <w:color w:val="000000"/>
          <w:sz w:val="28"/>
        </w:rPr>
        <w:t xml:space="preserve">
      28. Экстренная медицинская помощь оказывается в рамках гарантированного объема бесплатной медицинской помощи (далее – ГОБМП)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октября 2020 года № 672 "Об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w:t>
      </w:r>
    </w:p>
    <w:bookmarkEnd w:id="59"/>
    <w:bookmarkStart w:name="z66" w:id="60"/>
    <w:p>
      <w:pPr>
        <w:spacing w:after="0"/>
        <w:ind w:left="0"/>
        <w:jc w:val="both"/>
      </w:pPr>
      <w:r>
        <w:rPr>
          <w:rFonts w:ascii="Times New Roman"/>
          <w:b w:val="false"/>
          <w:i w:val="false"/>
          <w:color w:val="000000"/>
          <w:sz w:val="28"/>
        </w:rPr>
        <w:t xml:space="preserve">
      29. Экстренная медицинская помощь в приемном отделении стационара оказывается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13 ноября 2020 года № ҚР ДСМ-192/2020 "Об утверждении перечня лечебно-диагностических мероприятий, проводимых в приемном отделении круглосуточного стационара до установления диагноза, не требующего лечения в условиях круглосуточного стационара" (зарегистрирован в Реестре государственной регистрации нормативных правовых актов под № 21639).</w:t>
      </w:r>
    </w:p>
    <w:bookmarkEnd w:id="60"/>
    <w:bookmarkStart w:name="z67" w:id="61"/>
    <w:p>
      <w:pPr>
        <w:spacing w:after="0"/>
        <w:ind w:left="0"/>
        <w:jc w:val="both"/>
      </w:pPr>
      <w:r>
        <w:rPr>
          <w:rFonts w:ascii="Times New Roman"/>
          <w:b w:val="false"/>
          <w:i w:val="false"/>
          <w:color w:val="000000"/>
          <w:sz w:val="28"/>
        </w:rPr>
        <w:t>
      30. Основными направлениями деятельности приемного отделения стационара являются:</w:t>
      </w:r>
    </w:p>
    <w:bookmarkEnd w:id="61"/>
    <w:bookmarkStart w:name="z68" w:id="62"/>
    <w:p>
      <w:pPr>
        <w:spacing w:after="0"/>
        <w:ind w:left="0"/>
        <w:jc w:val="both"/>
      </w:pPr>
      <w:r>
        <w:rPr>
          <w:rFonts w:ascii="Times New Roman"/>
          <w:b w:val="false"/>
          <w:i w:val="false"/>
          <w:color w:val="000000"/>
          <w:sz w:val="28"/>
        </w:rPr>
        <w:t>
      1) организация и оказание круглосуточной экстренной и неотложной медицинской помощи;</w:t>
      </w:r>
    </w:p>
    <w:bookmarkEnd w:id="62"/>
    <w:bookmarkStart w:name="z69" w:id="63"/>
    <w:p>
      <w:pPr>
        <w:spacing w:after="0"/>
        <w:ind w:left="0"/>
        <w:jc w:val="both"/>
      </w:pPr>
      <w:r>
        <w:rPr>
          <w:rFonts w:ascii="Times New Roman"/>
          <w:b w:val="false"/>
          <w:i w:val="false"/>
          <w:color w:val="000000"/>
          <w:sz w:val="28"/>
        </w:rPr>
        <w:t>
      2) развитие и совершенствование организационных форм и методов оказания экстренной медицинской помощи населению, внедрение современных медицинских технологий, повышение качества работы медицинского персонала;</w:t>
      </w:r>
    </w:p>
    <w:bookmarkEnd w:id="63"/>
    <w:bookmarkStart w:name="z70" w:id="64"/>
    <w:p>
      <w:pPr>
        <w:spacing w:after="0"/>
        <w:ind w:left="0"/>
        <w:jc w:val="both"/>
      </w:pPr>
      <w:r>
        <w:rPr>
          <w:rFonts w:ascii="Times New Roman"/>
          <w:b w:val="false"/>
          <w:i w:val="false"/>
          <w:color w:val="000000"/>
          <w:sz w:val="28"/>
        </w:rPr>
        <w:t>
      3) обеспечение преемственности с медицинскими организациями при оказании экстренной медицинской помощи населению;</w:t>
      </w:r>
    </w:p>
    <w:bookmarkEnd w:id="64"/>
    <w:bookmarkStart w:name="z71" w:id="65"/>
    <w:p>
      <w:pPr>
        <w:spacing w:after="0"/>
        <w:ind w:left="0"/>
        <w:jc w:val="both"/>
      </w:pPr>
      <w:r>
        <w:rPr>
          <w:rFonts w:ascii="Times New Roman"/>
          <w:b w:val="false"/>
          <w:i w:val="false"/>
          <w:color w:val="000000"/>
          <w:sz w:val="28"/>
        </w:rPr>
        <w:t>
      4) участие в межсекторальном и межведомственном взаимодействии в случаях возникновения чрезвычайных ситуаций.</w:t>
      </w:r>
    </w:p>
    <w:bookmarkEnd w:id="65"/>
    <w:bookmarkStart w:name="z72" w:id="66"/>
    <w:p>
      <w:pPr>
        <w:spacing w:after="0"/>
        <w:ind w:left="0"/>
        <w:jc w:val="both"/>
      </w:pPr>
      <w:r>
        <w:rPr>
          <w:rFonts w:ascii="Times New Roman"/>
          <w:b w:val="false"/>
          <w:i w:val="false"/>
          <w:color w:val="000000"/>
          <w:sz w:val="28"/>
        </w:rPr>
        <w:t>
      31. Оказание экстренной медицинской помощи осуществляется на основе клинических протоколов.</w:t>
      </w:r>
    </w:p>
    <w:bookmarkEnd w:id="66"/>
    <w:bookmarkStart w:name="z73" w:id="67"/>
    <w:p>
      <w:pPr>
        <w:spacing w:after="0"/>
        <w:ind w:left="0"/>
        <w:jc w:val="both"/>
      </w:pPr>
      <w:r>
        <w:rPr>
          <w:rFonts w:ascii="Times New Roman"/>
          <w:b w:val="false"/>
          <w:i w:val="false"/>
          <w:color w:val="000000"/>
          <w:sz w:val="28"/>
        </w:rPr>
        <w:t xml:space="preserve">
      32. Первичная медицинская документация заполняется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67"/>
    <w:bookmarkStart w:name="z74" w:id="68"/>
    <w:p>
      <w:pPr>
        <w:spacing w:after="0"/>
        <w:ind w:left="0"/>
        <w:jc w:val="both"/>
      </w:pPr>
      <w:r>
        <w:rPr>
          <w:rFonts w:ascii="Times New Roman"/>
          <w:b w:val="false"/>
          <w:i w:val="false"/>
          <w:color w:val="000000"/>
          <w:sz w:val="28"/>
        </w:rPr>
        <w:t xml:space="preserve">
      33. Приемные отделения обеспечиваются лекарственными средствами, перечень которых утверждается формулярной комиссией стационара на основании Казахстанского национального лекарственного формуляра, утвержденного в соответствии с </w:t>
      </w:r>
      <w:r>
        <w:rPr>
          <w:rFonts w:ascii="Times New Roman"/>
          <w:b w:val="false"/>
          <w:i w:val="false"/>
          <w:color w:val="000000"/>
          <w:sz w:val="28"/>
        </w:rPr>
        <w:t>подпунктом 46)</w:t>
      </w:r>
      <w:r>
        <w:rPr>
          <w:rFonts w:ascii="Times New Roman"/>
          <w:b w:val="false"/>
          <w:i w:val="false"/>
          <w:color w:val="000000"/>
          <w:sz w:val="28"/>
        </w:rPr>
        <w:t xml:space="preserve"> статьи 7 Кодекса.</w:t>
      </w:r>
    </w:p>
    <w:bookmarkEnd w:id="68"/>
    <w:bookmarkStart w:name="z75" w:id="69"/>
    <w:p>
      <w:pPr>
        <w:spacing w:after="0"/>
        <w:ind w:left="0"/>
        <w:jc w:val="left"/>
      </w:pPr>
      <w:r>
        <w:rPr>
          <w:rFonts w:ascii="Times New Roman"/>
          <w:b/>
          <w:i w:val="false"/>
          <w:color w:val="000000"/>
        </w:rPr>
        <w:t xml:space="preserve"> Глава 4. Порядок медицинской сортировки по триаж-системе в приемном отделении медицинской организации, оказывающей медицинскую помощь в стационарных условиях</w:t>
      </w:r>
    </w:p>
    <w:bookmarkEnd w:id="69"/>
    <w:bookmarkStart w:name="z76" w:id="70"/>
    <w:p>
      <w:pPr>
        <w:spacing w:after="0"/>
        <w:ind w:left="0"/>
        <w:jc w:val="both"/>
      </w:pPr>
      <w:r>
        <w:rPr>
          <w:rFonts w:ascii="Times New Roman"/>
          <w:b w:val="false"/>
          <w:i w:val="false"/>
          <w:color w:val="000000"/>
          <w:sz w:val="28"/>
        </w:rPr>
        <w:t>
      34. Медицинская помощь в приемном отделении оказывается на основе триажа (медицинской или санитарной сортировки пациентов) в зависимости от степени тяжести их состояния и санитарно-эпидемиологического риска.</w:t>
      </w:r>
    </w:p>
    <w:bookmarkEnd w:id="70"/>
    <w:bookmarkStart w:name="z77" w:id="71"/>
    <w:p>
      <w:pPr>
        <w:spacing w:after="0"/>
        <w:ind w:left="0"/>
        <w:jc w:val="both"/>
      </w:pPr>
      <w:r>
        <w:rPr>
          <w:rFonts w:ascii="Times New Roman"/>
          <w:b w:val="false"/>
          <w:i w:val="false"/>
          <w:color w:val="000000"/>
          <w:sz w:val="28"/>
        </w:rPr>
        <w:t>
      35. Медицинский персонал приемного отделения обучен основным принципам организации работы приемного отделения с применением медицинской сортировки по триаж-системе.</w:t>
      </w:r>
    </w:p>
    <w:bookmarkEnd w:id="71"/>
    <w:bookmarkStart w:name="z78" w:id="72"/>
    <w:p>
      <w:pPr>
        <w:spacing w:after="0"/>
        <w:ind w:left="0"/>
        <w:jc w:val="both"/>
      </w:pPr>
      <w:r>
        <w:rPr>
          <w:rFonts w:ascii="Times New Roman"/>
          <w:b w:val="false"/>
          <w:i w:val="false"/>
          <w:color w:val="000000"/>
          <w:sz w:val="28"/>
        </w:rPr>
        <w:t>
      36. Медицинская сортировка по триаж-системе проводится непрерывно и преемственно. Весь процесс первичной оценки состояния одного пациента занимает не более 60 (шестидесяти) секунд.</w:t>
      </w:r>
    </w:p>
    <w:bookmarkEnd w:id="72"/>
    <w:bookmarkStart w:name="z79" w:id="73"/>
    <w:p>
      <w:pPr>
        <w:spacing w:after="0"/>
        <w:ind w:left="0"/>
        <w:jc w:val="both"/>
      </w:pPr>
      <w:r>
        <w:rPr>
          <w:rFonts w:ascii="Times New Roman"/>
          <w:b w:val="false"/>
          <w:i w:val="false"/>
          <w:color w:val="000000"/>
          <w:sz w:val="28"/>
        </w:rPr>
        <w:t>
      37. При проведении медицинской сортировки по триаж-системе выделяют 3 группы пациентов:</w:t>
      </w:r>
    </w:p>
    <w:bookmarkEnd w:id="73"/>
    <w:bookmarkStart w:name="z80" w:id="74"/>
    <w:p>
      <w:pPr>
        <w:spacing w:after="0"/>
        <w:ind w:left="0"/>
        <w:jc w:val="both"/>
      </w:pPr>
      <w:r>
        <w:rPr>
          <w:rFonts w:ascii="Times New Roman"/>
          <w:b w:val="false"/>
          <w:i w:val="false"/>
          <w:color w:val="000000"/>
          <w:sz w:val="28"/>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bookmarkEnd w:id="74"/>
    <w:bookmarkStart w:name="z81" w:id="75"/>
    <w:p>
      <w:pPr>
        <w:spacing w:after="0"/>
        <w:ind w:left="0"/>
        <w:jc w:val="both"/>
      </w:pPr>
      <w:r>
        <w:rPr>
          <w:rFonts w:ascii="Times New Roman"/>
          <w:b w:val="false"/>
          <w:i w:val="false"/>
          <w:color w:val="000000"/>
          <w:sz w:val="28"/>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bookmarkEnd w:id="75"/>
    <w:bookmarkStart w:name="z82" w:id="76"/>
    <w:p>
      <w:pPr>
        <w:spacing w:after="0"/>
        <w:ind w:left="0"/>
        <w:jc w:val="both"/>
      </w:pPr>
      <w:r>
        <w:rPr>
          <w:rFonts w:ascii="Times New Roman"/>
          <w:b w:val="false"/>
          <w:i w:val="false"/>
          <w:color w:val="000000"/>
          <w:sz w:val="28"/>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bookmarkEnd w:id="76"/>
    <w:bookmarkStart w:name="z83" w:id="77"/>
    <w:p>
      <w:pPr>
        <w:spacing w:after="0"/>
        <w:ind w:left="0"/>
        <w:jc w:val="both"/>
      </w:pPr>
      <w:r>
        <w:rPr>
          <w:rFonts w:ascii="Times New Roman"/>
          <w:b w:val="false"/>
          <w:i w:val="false"/>
          <w:color w:val="000000"/>
          <w:sz w:val="28"/>
        </w:rPr>
        <w:t>
      38. При поступлении пациента в приемное отделение стационара, специально обученная медицинская сестра проводит первичную оценку и распределение поступающих пациентов на группы, исходя из состояния пациента, его возможного ухудшения и первоочередности оказания экстренной медицинской помощи.</w:t>
      </w:r>
    </w:p>
    <w:bookmarkEnd w:id="77"/>
    <w:bookmarkStart w:name="z84" w:id="78"/>
    <w:p>
      <w:pPr>
        <w:spacing w:after="0"/>
        <w:ind w:left="0"/>
        <w:jc w:val="both"/>
      </w:pPr>
      <w:r>
        <w:rPr>
          <w:rFonts w:ascii="Times New Roman"/>
          <w:b w:val="false"/>
          <w:i w:val="false"/>
          <w:color w:val="000000"/>
          <w:sz w:val="28"/>
        </w:rPr>
        <w:t>
      39. По завершению первичной оценки в зоне сортировки пациенты идентифицируются браслетами (бирки, ленты), цвет которых соответствует группе сортировки.</w:t>
      </w:r>
    </w:p>
    <w:bookmarkEnd w:id="78"/>
    <w:bookmarkStart w:name="z85" w:id="79"/>
    <w:p>
      <w:pPr>
        <w:spacing w:after="0"/>
        <w:ind w:left="0"/>
        <w:jc w:val="both"/>
      </w:pPr>
      <w:r>
        <w:rPr>
          <w:rFonts w:ascii="Times New Roman"/>
          <w:b w:val="false"/>
          <w:i w:val="false"/>
          <w:color w:val="000000"/>
          <w:sz w:val="28"/>
        </w:rPr>
        <w:t xml:space="preserve">
      40. В зоне регистрации на пациента заводится карта триажа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79"/>
    <w:bookmarkStart w:name="z86" w:id="80"/>
    <w:p>
      <w:pPr>
        <w:spacing w:after="0"/>
        <w:ind w:left="0"/>
        <w:jc w:val="both"/>
      </w:pPr>
      <w:r>
        <w:rPr>
          <w:rFonts w:ascii="Times New Roman"/>
          <w:b w:val="false"/>
          <w:i w:val="false"/>
          <w:color w:val="000000"/>
          <w:sz w:val="28"/>
        </w:rPr>
        <w:t>
      41. По мере потребности ответственным специалистом обеспечиваются дополнительные места и привлекаются дополнительные специалисты из подразделений вне приемного отделения для усиления работы отделения и своевременного оказания экстренной медицинской помощи.</w:t>
      </w:r>
    </w:p>
    <w:bookmarkEnd w:id="80"/>
    <w:bookmarkStart w:name="z87" w:id="81"/>
    <w:p>
      <w:pPr>
        <w:spacing w:after="0"/>
        <w:ind w:left="0"/>
        <w:jc w:val="both"/>
      </w:pPr>
      <w:r>
        <w:rPr>
          <w:rFonts w:ascii="Times New Roman"/>
          <w:b w:val="false"/>
          <w:i w:val="false"/>
          <w:color w:val="000000"/>
          <w:sz w:val="28"/>
        </w:rPr>
        <w:t>
      42. Пациент зеленой зоны направляется в смотровой кабинет приемного отделения. В смотровом кабинете проводится необходимый объем лечебно-диагностических мероприятий.</w:t>
      </w:r>
    </w:p>
    <w:bookmarkEnd w:id="81"/>
    <w:bookmarkStart w:name="z88" w:id="82"/>
    <w:p>
      <w:pPr>
        <w:spacing w:after="0"/>
        <w:ind w:left="0"/>
        <w:jc w:val="both"/>
      </w:pPr>
      <w:r>
        <w:rPr>
          <w:rFonts w:ascii="Times New Roman"/>
          <w:b w:val="false"/>
          <w:i w:val="false"/>
          <w:color w:val="000000"/>
          <w:sz w:val="28"/>
        </w:rPr>
        <w:t>
      43. В приемных отделениях наблюдение за пациентом в желтой зоне не превышает 24 (двадцати четырех) часов, в течение которых специалистами приемного отделения осуществляется необходимый объем экстренной медицинской помощи.</w:t>
      </w:r>
    </w:p>
    <w:bookmarkEnd w:id="82"/>
    <w:bookmarkStart w:name="z89" w:id="83"/>
    <w:p>
      <w:pPr>
        <w:spacing w:after="0"/>
        <w:ind w:left="0"/>
        <w:jc w:val="both"/>
      </w:pPr>
      <w:r>
        <w:rPr>
          <w:rFonts w:ascii="Times New Roman"/>
          <w:b w:val="false"/>
          <w:i w:val="false"/>
          <w:color w:val="000000"/>
          <w:sz w:val="28"/>
        </w:rPr>
        <w:t>
      44. Лечебно–диагностические мероприятия пациентам в желтой и зеленой зонах проводятся незамедлительно и в полном объеме.</w:t>
      </w:r>
    </w:p>
    <w:bookmarkEnd w:id="83"/>
    <w:bookmarkStart w:name="z90" w:id="84"/>
    <w:p>
      <w:pPr>
        <w:spacing w:after="0"/>
        <w:ind w:left="0"/>
        <w:jc w:val="both"/>
      </w:pPr>
      <w:r>
        <w:rPr>
          <w:rFonts w:ascii="Times New Roman"/>
          <w:b w:val="false"/>
          <w:i w:val="false"/>
          <w:color w:val="000000"/>
          <w:sz w:val="28"/>
        </w:rPr>
        <w:t xml:space="preserve">
      45. При отсутствии показаний для госпитализации в организацию здравоохранения, врач приемного отделения выдает пациенту справку по </w:t>
      </w:r>
      <w:r>
        <w:rPr>
          <w:rFonts w:ascii="Times New Roman"/>
          <w:b w:val="false"/>
          <w:i w:val="false"/>
          <w:color w:val="000000"/>
          <w:sz w:val="28"/>
        </w:rPr>
        <w:t>форме № 027/у</w:t>
      </w:r>
      <w:r>
        <w:rPr>
          <w:rFonts w:ascii="Times New Roman"/>
          <w:b w:val="false"/>
          <w:i w:val="false"/>
          <w:color w:val="000000"/>
          <w:sz w:val="28"/>
        </w:rPr>
        <w:t>,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84"/>
    <w:bookmarkStart w:name="z91" w:id="85"/>
    <w:p>
      <w:pPr>
        <w:spacing w:after="0"/>
        <w:ind w:left="0"/>
        <w:jc w:val="both"/>
      </w:pPr>
      <w:r>
        <w:rPr>
          <w:rFonts w:ascii="Times New Roman"/>
          <w:b w:val="false"/>
          <w:i w:val="false"/>
          <w:color w:val="000000"/>
          <w:sz w:val="28"/>
        </w:rPr>
        <w:t>
      46. Медицинской сестрой приемного отделения направляется актив (уведомление) посредством информационной системы в организацию первичной медико-санитарной помощи (далее – ПМСП) по месту прикрепления пациента при наличии прикрепления к ПМСП.</w:t>
      </w:r>
    </w:p>
    <w:bookmarkEnd w:id="85"/>
    <w:bookmarkStart w:name="z92" w:id="86"/>
    <w:p>
      <w:pPr>
        <w:spacing w:after="0"/>
        <w:ind w:left="0"/>
        <w:jc w:val="both"/>
      </w:pPr>
      <w:r>
        <w:rPr>
          <w:rFonts w:ascii="Times New Roman"/>
          <w:b w:val="false"/>
          <w:i w:val="false"/>
          <w:color w:val="000000"/>
          <w:sz w:val="28"/>
        </w:rPr>
        <w:t>
      47. Пациент красной зоны транспортируется в палату интенсивной терапии без задержки и регистрации.</w:t>
      </w:r>
    </w:p>
    <w:bookmarkEnd w:id="86"/>
    <w:bookmarkStart w:name="z93" w:id="87"/>
    <w:p>
      <w:pPr>
        <w:spacing w:after="0"/>
        <w:ind w:left="0"/>
        <w:jc w:val="both"/>
      </w:pPr>
      <w:r>
        <w:rPr>
          <w:rFonts w:ascii="Times New Roman"/>
          <w:b w:val="false"/>
          <w:i w:val="false"/>
          <w:color w:val="000000"/>
          <w:sz w:val="28"/>
        </w:rPr>
        <w:t>
      48. При ухудшении или улучшении состояния, пациент переводится из первоначальной зоны в другую зону, соответствующую его состоянию.</w:t>
      </w:r>
    </w:p>
    <w:bookmarkEnd w:id="87"/>
    <w:bookmarkStart w:name="z94" w:id="88"/>
    <w:p>
      <w:pPr>
        <w:spacing w:after="0"/>
        <w:ind w:left="0"/>
        <w:jc w:val="both"/>
      </w:pPr>
      <w:r>
        <w:rPr>
          <w:rFonts w:ascii="Times New Roman"/>
          <w:b w:val="false"/>
          <w:i w:val="false"/>
          <w:color w:val="000000"/>
          <w:sz w:val="28"/>
        </w:rPr>
        <w:t>
      49. Врач приемного отделения после проведения лечебно-диагностических мероприятий проводит повторную оценку состояния пациента и принимает одно из следующих решений:</w:t>
      </w:r>
    </w:p>
    <w:bookmarkEnd w:id="88"/>
    <w:bookmarkStart w:name="z95" w:id="89"/>
    <w:p>
      <w:pPr>
        <w:spacing w:after="0"/>
        <w:ind w:left="0"/>
        <w:jc w:val="both"/>
      </w:pPr>
      <w:r>
        <w:rPr>
          <w:rFonts w:ascii="Times New Roman"/>
          <w:b w:val="false"/>
          <w:i w:val="false"/>
          <w:color w:val="000000"/>
          <w:sz w:val="28"/>
        </w:rPr>
        <w:t>
      1) направление пациента на амбулаторное лечение;</w:t>
      </w:r>
    </w:p>
    <w:bookmarkEnd w:id="89"/>
    <w:bookmarkStart w:name="z96" w:id="90"/>
    <w:p>
      <w:pPr>
        <w:spacing w:after="0"/>
        <w:ind w:left="0"/>
        <w:jc w:val="both"/>
      </w:pPr>
      <w:r>
        <w:rPr>
          <w:rFonts w:ascii="Times New Roman"/>
          <w:b w:val="false"/>
          <w:i w:val="false"/>
          <w:color w:val="000000"/>
          <w:sz w:val="28"/>
        </w:rPr>
        <w:t>
      2) госпитализация в профильное отделение стационара;</w:t>
      </w:r>
    </w:p>
    <w:bookmarkEnd w:id="90"/>
    <w:bookmarkStart w:name="z97" w:id="91"/>
    <w:p>
      <w:pPr>
        <w:spacing w:after="0"/>
        <w:ind w:left="0"/>
        <w:jc w:val="both"/>
      </w:pPr>
      <w:r>
        <w:rPr>
          <w:rFonts w:ascii="Times New Roman"/>
          <w:b w:val="false"/>
          <w:i w:val="false"/>
          <w:color w:val="000000"/>
          <w:sz w:val="28"/>
        </w:rPr>
        <w:t>
      3) перевод в другую медицинскую организацию.</w:t>
      </w:r>
    </w:p>
    <w:bookmarkEnd w:id="91"/>
    <w:bookmarkStart w:name="z98" w:id="92"/>
    <w:p>
      <w:pPr>
        <w:spacing w:after="0"/>
        <w:ind w:left="0"/>
        <w:jc w:val="both"/>
      </w:pPr>
      <w:r>
        <w:rPr>
          <w:rFonts w:ascii="Times New Roman"/>
          <w:b w:val="false"/>
          <w:i w:val="false"/>
          <w:color w:val="000000"/>
          <w:sz w:val="28"/>
        </w:rPr>
        <w:t>
      50. При отсутствии свободных мест в стационаре, направление пациента осуществляется в одну из подходящих медицинских организаций, где имеется свободное место.</w:t>
      </w:r>
    </w:p>
    <w:bookmarkEnd w:id="92"/>
    <w:bookmarkStart w:name="z99" w:id="93"/>
    <w:p>
      <w:pPr>
        <w:spacing w:after="0"/>
        <w:ind w:left="0"/>
        <w:jc w:val="both"/>
      </w:pPr>
      <w:r>
        <w:rPr>
          <w:rFonts w:ascii="Times New Roman"/>
          <w:b w:val="false"/>
          <w:i w:val="false"/>
          <w:color w:val="000000"/>
          <w:sz w:val="28"/>
        </w:rPr>
        <w:t>
      51. Пациенты с нестабильными показателями сердечно-сосудистой системы, дыхания, угнетением сознания и продолжающимся кровотечением не подлежат транспортировке в другую медицинскую организацию.</w:t>
      </w:r>
    </w:p>
    <w:bookmarkEnd w:id="93"/>
    <w:bookmarkStart w:name="z100" w:id="94"/>
    <w:p>
      <w:pPr>
        <w:spacing w:after="0"/>
        <w:ind w:left="0"/>
        <w:jc w:val="both"/>
      </w:pPr>
      <w:r>
        <w:rPr>
          <w:rFonts w:ascii="Times New Roman"/>
          <w:b w:val="false"/>
          <w:i w:val="false"/>
          <w:color w:val="000000"/>
          <w:sz w:val="28"/>
        </w:rPr>
        <w:t>
      52. При нетранспортабельном состоянии пациента и при отсутствии необходимых профильных специалистов осуществляется вызов квалифицированных специалистов из других медицинских организаций. Пациент помещается в ПИТ, где проводится весь комплекс интенсивной терапии.</w:t>
      </w:r>
    </w:p>
    <w:bookmarkEnd w:id="94"/>
    <w:bookmarkStart w:name="z101" w:id="95"/>
    <w:p>
      <w:pPr>
        <w:spacing w:after="0"/>
        <w:ind w:left="0"/>
        <w:jc w:val="both"/>
      </w:pPr>
      <w:r>
        <w:rPr>
          <w:rFonts w:ascii="Times New Roman"/>
          <w:b w:val="false"/>
          <w:i w:val="false"/>
          <w:color w:val="000000"/>
          <w:sz w:val="28"/>
        </w:rPr>
        <w:t>
      53. После стабилизации состояния пациента решением консилиума пациент переводится в профильную медицинскую организацию. Для перевода пациента в другую медицинскую организацию по профилю заболевания для дальнейшего обследования и лечения, направляющая медицинская организация использует свой санитарный автотранспорт.</w:t>
      </w:r>
    </w:p>
    <w:bookmarkEnd w:id="95"/>
    <w:bookmarkStart w:name="z102" w:id="96"/>
    <w:p>
      <w:pPr>
        <w:spacing w:after="0"/>
        <w:ind w:left="0"/>
        <w:jc w:val="both"/>
      </w:pPr>
      <w:r>
        <w:rPr>
          <w:rFonts w:ascii="Times New Roman"/>
          <w:b w:val="false"/>
          <w:i w:val="false"/>
          <w:color w:val="000000"/>
          <w:sz w:val="28"/>
        </w:rPr>
        <w:t>
      54. Пациент не направляется в другую медицинскую организацию, если в медицинской организации, в которую он обратился или доставлен, имеются все ресурсы для оказания экстренной медицинской помощи.</w:t>
      </w:r>
    </w:p>
    <w:bookmarkEnd w:id="96"/>
    <w:bookmarkStart w:name="z103" w:id="97"/>
    <w:p>
      <w:pPr>
        <w:spacing w:after="0"/>
        <w:ind w:left="0"/>
        <w:jc w:val="both"/>
      </w:pPr>
      <w:r>
        <w:rPr>
          <w:rFonts w:ascii="Times New Roman"/>
          <w:b w:val="false"/>
          <w:i w:val="false"/>
          <w:color w:val="000000"/>
          <w:sz w:val="28"/>
        </w:rPr>
        <w:t xml:space="preserve">
      55. При наступлении смерти пациента в приемном отделении, факт смерти пациента регистрируется на данную медицинскую организацию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сентября 2020 года № ҚР ДСМ-100/2020 "Об утверждении правил предоставления информации (экстренного извещения) о случаях наступления смерти беременных, рожениц, а также в случае смерти родильниц в течение сорока двух календарных дней после родов, внезапной смерти пациентов при оказании им плановой медицинской помощи (первичной медико-санитарной и специализированной помощи, в том числе высокотехнологичных медицинских услуг)" (зарегистрирован в Реестре государственной регистрации нормативных правовых актов под № 21181).</w:t>
      </w:r>
    </w:p>
    <w:bookmarkEnd w:id="97"/>
    <w:bookmarkStart w:name="z104" w:id="98"/>
    <w:p>
      <w:pPr>
        <w:spacing w:after="0"/>
        <w:ind w:left="0"/>
        <w:jc w:val="both"/>
      </w:pPr>
      <w:r>
        <w:rPr>
          <w:rFonts w:ascii="Times New Roman"/>
          <w:b w:val="false"/>
          <w:i w:val="false"/>
          <w:color w:val="000000"/>
          <w:sz w:val="28"/>
        </w:rPr>
        <w:t>
      56. При выявлении факта инфекционного заболевания, представляющего опасность для окружающих, пациента помещают в изолятор, изолированный от других помещений приемного покоя для наблюдения и оказания экстренной медицинской помощи.</w:t>
      </w:r>
    </w:p>
    <w:bookmarkEnd w:id="98"/>
    <w:bookmarkStart w:name="z105" w:id="99"/>
    <w:p>
      <w:pPr>
        <w:spacing w:after="0"/>
        <w:ind w:left="0"/>
        <w:jc w:val="both"/>
      </w:pPr>
      <w:r>
        <w:rPr>
          <w:rFonts w:ascii="Times New Roman"/>
          <w:b w:val="false"/>
          <w:i w:val="false"/>
          <w:color w:val="000000"/>
          <w:sz w:val="28"/>
        </w:rPr>
        <w:t>
      57. Вход в изолятор (бокс) осуществляется через специальный тамбур, в котором размещаются средства индивидуальной защиты (комплект одноразовой одежды, одноразовые маски, колпаки, бахилы) и имеется санитарная комната с санузлом.</w:t>
      </w:r>
    </w:p>
    <w:bookmarkEnd w:id="99"/>
    <w:bookmarkStart w:name="z106" w:id="100"/>
    <w:p>
      <w:pPr>
        <w:spacing w:after="0"/>
        <w:ind w:left="0"/>
        <w:jc w:val="both"/>
      </w:pPr>
      <w:r>
        <w:rPr>
          <w:rFonts w:ascii="Times New Roman"/>
          <w:b w:val="false"/>
          <w:i w:val="false"/>
          <w:color w:val="000000"/>
          <w:sz w:val="28"/>
        </w:rPr>
        <w:t>
      58. Изолятор полностью оснащен необходимым медицинским оборудованием с кислородными подводками, сжатым воздухом и вакуум аспиратором, а также медицинскими изделиями и лекарственными препаратами.</w:t>
      </w:r>
    </w:p>
    <w:bookmarkEnd w:id="100"/>
    <w:bookmarkStart w:name="z107" w:id="101"/>
    <w:p>
      <w:pPr>
        <w:spacing w:after="0"/>
        <w:ind w:left="0"/>
        <w:jc w:val="both"/>
      </w:pPr>
      <w:r>
        <w:rPr>
          <w:rFonts w:ascii="Times New Roman"/>
          <w:b w:val="false"/>
          <w:i w:val="false"/>
          <w:color w:val="000000"/>
          <w:sz w:val="28"/>
        </w:rPr>
        <w:t xml:space="preserve">
      59. При госпитализации пациента бригадами СМП в приемное отделение инфекционных стационаров, осуществляется дезинфекция санитарного транспорта на специально оборудованной санитарной площадке с выдачей акта проведения дезинфекционной обработки санитарного транспорта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и предоставляются условия для снятия защитных костюмов, средств индивидуальной защиты членов бригад, с последующим их обеззараживанием и при необходимости санитарной обработки членов бригады.</w:t>
      </w:r>
    </w:p>
    <w:bookmarkEnd w:id="101"/>
    <w:bookmarkStart w:name="z108" w:id="102"/>
    <w:p>
      <w:pPr>
        <w:spacing w:after="0"/>
        <w:ind w:left="0"/>
        <w:jc w:val="both"/>
      </w:pPr>
      <w:r>
        <w:rPr>
          <w:rFonts w:ascii="Times New Roman"/>
          <w:b w:val="false"/>
          <w:i w:val="false"/>
          <w:color w:val="000000"/>
          <w:sz w:val="28"/>
        </w:rPr>
        <w:t xml:space="preserve">
      60. Приемное отделение обеспечивается медицинскими изделиями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октября 2020 года № ҚР ДСМ-167/2020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нормативных правовых актов под № 21560).</w:t>
      </w:r>
    </w:p>
    <w:bookmarkEnd w:id="102"/>
    <w:bookmarkStart w:name="z109" w:id="103"/>
    <w:p>
      <w:pPr>
        <w:spacing w:after="0"/>
        <w:ind w:left="0"/>
        <w:jc w:val="both"/>
      </w:pPr>
      <w:r>
        <w:rPr>
          <w:rFonts w:ascii="Times New Roman"/>
          <w:b w:val="false"/>
          <w:i w:val="false"/>
          <w:color w:val="000000"/>
          <w:sz w:val="28"/>
        </w:rPr>
        <w:t xml:space="preserve">
      61. Штат работников, оказывающих медицинскую помощь в приемных отделениях медицинских организаций, оказывающих медицинскую помощь в стационарных условиях, осуществляется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2 статьи 138 Кодекса.</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экстренной медицинской</w:t>
            </w:r>
            <w:r>
              <w:br/>
            </w:r>
            <w:r>
              <w:rPr>
                <w:rFonts w:ascii="Times New Roman"/>
                <w:b w:val="false"/>
                <w:i w:val="false"/>
                <w:color w:val="000000"/>
                <w:sz w:val="20"/>
              </w:rPr>
              <w:t>помощи в приемных</w:t>
            </w:r>
            <w:r>
              <w:br/>
            </w:r>
            <w:r>
              <w:rPr>
                <w:rFonts w:ascii="Times New Roman"/>
                <w:b w:val="false"/>
                <w:i w:val="false"/>
                <w:color w:val="000000"/>
                <w:sz w:val="20"/>
              </w:rPr>
              <w:t>отделениях медицинских</w:t>
            </w:r>
            <w:r>
              <w:br/>
            </w:r>
            <w:r>
              <w:rPr>
                <w:rFonts w:ascii="Times New Roman"/>
                <w:b w:val="false"/>
                <w:i w:val="false"/>
                <w:color w:val="000000"/>
                <w:sz w:val="20"/>
              </w:rPr>
              <w:t>организаций, оказывающих</w:t>
            </w:r>
            <w:r>
              <w:br/>
            </w:r>
            <w:r>
              <w:rPr>
                <w:rFonts w:ascii="Times New Roman"/>
                <w:b w:val="false"/>
                <w:i w:val="false"/>
                <w:color w:val="000000"/>
                <w:sz w:val="20"/>
              </w:rPr>
              <w:t>медицинскую помощь</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 w:id="104"/>
    <w:p>
      <w:pPr>
        <w:spacing w:after="0"/>
        <w:ind w:left="0"/>
        <w:jc w:val="left"/>
      </w:pPr>
      <w:r>
        <w:rPr>
          <w:rFonts w:ascii="Times New Roman"/>
          <w:b/>
          <w:i w:val="false"/>
          <w:color w:val="000000"/>
        </w:rPr>
        <w:t xml:space="preserve"> Триаж картасы Карта триажа</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
        <w:gridCol w:w="17"/>
        <w:gridCol w:w="11"/>
        <w:gridCol w:w="154"/>
        <w:gridCol w:w="28"/>
        <w:gridCol w:w="107"/>
        <w:gridCol w:w="107"/>
        <w:gridCol w:w="107"/>
        <w:gridCol w:w="53"/>
        <w:gridCol w:w="1"/>
        <w:gridCol w:w="1"/>
        <w:gridCol w:w="107"/>
        <w:gridCol w:w="107"/>
        <w:gridCol w:w="291"/>
        <w:gridCol w:w="3418"/>
        <w:gridCol w:w="11"/>
        <w:gridCol w:w="8954"/>
        <w:gridCol w:w="12"/>
        <w:gridCol w:w="12"/>
        <w:gridCol w:w="1658"/>
        <w:gridCol w:w="256"/>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r>
              <w:br/>
            </w:r>
            <w:r>
              <w:rPr>
                <w:rFonts w:ascii="Times New Roman"/>
                <w:b w:val="false"/>
                <w:i w:val="false"/>
                <w:color w:val="000000"/>
                <w:sz w:val="20"/>
              </w:rPr>
              <w:t>Наименование медицинской организации</w:t>
            </w:r>
            <w:r>
              <w:br/>
            </w:r>
            <w:r>
              <w:rPr>
                <w:rFonts w:ascii="Times New Roman"/>
                <w:b w:val="false"/>
                <w:i w:val="false"/>
                <w:color w:val="000000"/>
                <w:sz w:val="20"/>
              </w:rPr>
              <w:t>Пациенттің Т.А.Ә. (бар болса)/ ФИО пациента (при его наличии …./…../</w:t>
            </w:r>
            <w:r>
              <w:br/>
            </w:r>
            <w:r>
              <w:rPr>
                <w:rFonts w:ascii="Times New Roman"/>
                <w:b w:val="false"/>
                <w:i w:val="false"/>
                <w:color w:val="000000"/>
                <w:sz w:val="20"/>
              </w:rPr>
              <w:t>Алдын ала диагнозы/ Предварительный диагноз:</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Пациенттің тіркеу нөмірі: Регистрационный номер пациента</w:t>
            </w:r>
            <w:r>
              <w:br/>
            </w:r>
            <w:r>
              <w:rPr>
                <w:rFonts w:ascii="Times New Roman"/>
                <w:b w:val="false"/>
                <w:i w:val="false"/>
                <w:color w:val="000000"/>
                <w:sz w:val="20"/>
              </w:rPr>
              <w:t>
Пациенттің тіркелген нөмірі</w:t>
            </w:r>
          </w:p>
          <w:bookmarkEnd w:id="10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Триаж коды (біріншілік) /Триаж код (первичный) алғашқы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Уақыты/Время:</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r>
          </w:tbl>
          <w:p/>
          <w:bookmarkStart w:name="z114"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 Қызыл/Красный □ Сары/Желтый</w:t>
            </w:r>
            <w:r>
              <w:br/>
            </w:r>
            <w:r>
              <w:rPr>
                <w:rFonts w:ascii="Times New Roman"/>
                <w:b w:val="false"/>
                <w:i w:val="false"/>
                <w:color w:val="000000"/>
                <w:sz w:val="20"/>
              </w:rPr>
              <w:t>
□ Жасыл/Зеленый</w:t>
            </w:r>
          </w:p>
          <w:bookmarkEnd w:id="1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Жынысы/Пол:</w:t>
            </w:r>
            <w:r>
              <w:br/>
            </w:r>
            <w:r>
              <w:rPr>
                <w:rFonts w:ascii="Times New Roman"/>
                <w:b w:val="false"/>
                <w:i w:val="false"/>
                <w:color w:val="000000"/>
                <w:sz w:val="20"/>
              </w:rPr>
              <w:t>
</w:t>
            </w:r>
            <w:r>
              <w:rPr>
                <w:rFonts w:ascii="Times New Roman"/>
                <w:b w:val="false"/>
                <w:i w:val="false"/>
                <w:color w:val="000000"/>
                <w:sz w:val="20"/>
              </w:rPr>
              <w:t>□ Әйел/Женский □ Ер/Мужской</w:t>
            </w:r>
            <w:r>
              <w:br/>
            </w:r>
            <w:r>
              <w:rPr>
                <w:rFonts w:ascii="Times New Roman"/>
                <w:b w:val="false"/>
                <w:i w:val="false"/>
                <w:color w:val="000000"/>
                <w:sz w:val="20"/>
              </w:rPr>
              <w:t>
□ Ересек/Взрослый □ Бала/Ребенок</w:t>
            </w:r>
          </w:p>
          <w:bookmarkEnd w:id="107"/>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Қан тобы/Группа крови:………………</w:t>
            </w:r>
            <w:r>
              <w:br/>
            </w:r>
            <w:r>
              <w:rPr>
                <w:rFonts w:ascii="Times New Roman"/>
                <w:b w:val="false"/>
                <w:i w:val="false"/>
                <w:color w:val="000000"/>
                <w:sz w:val="20"/>
              </w:rPr>
              <w:t>
□ ақпарат алынбады/ не удалось получить информацию</w:t>
            </w:r>
          </w:p>
          <w:bookmarkEnd w:id="108"/>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Пациент жеткізілді</w:t>
            </w:r>
            <w:r>
              <w:br/>
            </w:r>
            <w:r>
              <w:rPr>
                <w:rFonts w:ascii="Times New Roman"/>
                <w:b w:val="false"/>
                <w:i w:val="false"/>
                <w:color w:val="000000"/>
                <w:sz w:val="20"/>
              </w:rPr>
              <w:t>
Пациента доставлен</w:t>
            </w:r>
          </w:p>
          <w:bookmarkEnd w:id="10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Пациентті ертіп жүруші тұлға/</w:t>
            </w:r>
            <w:r>
              <w:br/>
            </w:r>
            <w:r>
              <w:rPr>
                <w:rFonts w:ascii="Times New Roman"/>
                <w:b w:val="false"/>
                <w:i w:val="false"/>
                <w:color w:val="000000"/>
                <w:sz w:val="20"/>
              </w:rPr>
              <w:t>
Сопровождающее лицо пациента:</w:t>
            </w:r>
          </w:p>
          <w:bookmarkEnd w:id="1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1"/>
          <w:p>
            <w:pPr>
              <w:spacing w:after="20"/>
              <w:ind w:left="20"/>
              <w:jc w:val="both"/>
            </w:pPr>
            <w:r>
              <w:rPr>
                <w:rFonts w:ascii="Times New Roman"/>
                <w:b w:val="false"/>
                <w:i w:val="false"/>
                <w:color w:val="000000"/>
                <w:sz w:val="20"/>
              </w:rPr>
              <w:t>
Пациенттің жағдайы/</w:t>
            </w:r>
            <w:r>
              <w:br/>
            </w:r>
            <w:r>
              <w:rPr>
                <w:rFonts w:ascii="Times New Roman"/>
                <w:b w:val="false"/>
                <w:i w:val="false"/>
                <w:color w:val="000000"/>
                <w:sz w:val="20"/>
              </w:rPr>
              <w:t>
Положение пациента:</w:t>
            </w:r>
          </w:p>
          <w:bookmarkEnd w:id="111"/>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 ЖМК бригадасымен/ бригадой СМП</w:t>
            </w:r>
            <w:r>
              <w:br/>
            </w:r>
            <w:r>
              <w:rPr>
                <w:rFonts w:ascii="Times New Roman"/>
                <w:b w:val="false"/>
                <w:i w:val="false"/>
                <w:color w:val="000000"/>
                <w:sz w:val="20"/>
              </w:rPr>
              <w:t>
</w:t>
            </w:r>
            <w:r>
              <w:rPr>
                <w:rFonts w:ascii="Times New Roman"/>
                <w:b w:val="false"/>
                <w:i w:val="false"/>
                <w:color w:val="000000"/>
                <w:sz w:val="20"/>
              </w:rPr>
              <w:t>□ өздігінен жүгіну/ самообращение</w:t>
            </w:r>
            <w:r>
              <w:br/>
            </w:r>
            <w:r>
              <w:rPr>
                <w:rFonts w:ascii="Times New Roman"/>
                <w:b w:val="false"/>
                <w:i w:val="false"/>
                <w:color w:val="000000"/>
                <w:sz w:val="20"/>
              </w:rPr>
              <w:t>
□ Өзге/Другое:</w:t>
            </w:r>
          </w:p>
          <w:bookmarkEnd w:id="11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 Өзі/Один □ Туысы/Родственник</w:t>
            </w:r>
            <w:r>
              <w:br/>
            </w:r>
            <w:r>
              <w:rPr>
                <w:rFonts w:ascii="Times New Roman"/>
                <w:b w:val="false"/>
                <w:i w:val="false"/>
                <w:color w:val="000000"/>
                <w:sz w:val="20"/>
              </w:rPr>
              <w:t>
</w:t>
            </w:r>
            <w:r>
              <w:rPr>
                <w:rFonts w:ascii="Times New Roman"/>
                <w:b w:val="false"/>
                <w:i w:val="false"/>
                <w:color w:val="000000"/>
                <w:sz w:val="20"/>
              </w:rPr>
              <w:t xml:space="preserve">□ Өзге/Другое: </w:t>
            </w:r>
            <w:r>
              <w:br/>
            </w:r>
            <w:r>
              <w:rPr>
                <w:rFonts w:ascii="Times New Roman"/>
                <w:b w:val="false"/>
                <w:i w:val="false"/>
                <w:color w:val="000000"/>
                <w:sz w:val="20"/>
              </w:rPr>
              <w:t>
 </w:t>
            </w:r>
          </w:p>
          <w:bookmarkEnd w:id="1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r>
              <w:rPr>
                <w:rFonts w:ascii="Times New Roman"/>
                <w:b w:val="false"/>
                <w:i w:val="false"/>
                <w:color w:val="000000"/>
                <w:sz w:val="20"/>
              </w:rPr>
              <w:t>
□ Өздігінен жүре алады/ Может самостоятельно ходить</w:t>
            </w:r>
            <w:r>
              <w:br/>
            </w:r>
            <w:r>
              <w:rPr>
                <w:rFonts w:ascii="Times New Roman"/>
                <w:b w:val="false"/>
                <w:i w:val="false"/>
                <w:color w:val="000000"/>
                <w:sz w:val="20"/>
              </w:rPr>
              <w:t>
</w:t>
            </w:r>
            <w:r>
              <w:rPr>
                <w:rFonts w:ascii="Times New Roman"/>
                <w:b w:val="false"/>
                <w:i w:val="false"/>
                <w:color w:val="000000"/>
                <w:sz w:val="20"/>
              </w:rPr>
              <w:t>□ Бөгде адамның көмегімен жүреді/ Ходит с помощью постороннего лица</w:t>
            </w:r>
            <w:r>
              <w:br/>
            </w:r>
            <w:r>
              <w:rPr>
                <w:rFonts w:ascii="Times New Roman"/>
                <w:b w:val="false"/>
                <w:i w:val="false"/>
                <w:color w:val="000000"/>
                <w:sz w:val="20"/>
              </w:rPr>
              <w:t>
</w:t>
            </w:r>
            <w:r>
              <w:rPr>
                <w:rFonts w:ascii="Times New Roman"/>
                <w:b w:val="false"/>
                <w:i w:val="false"/>
                <w:color w:val="000000"/>
                <w:sz w:val="20"/>
              </w:rPr>
              <w:t>□ Жатып қалған, белсенді/ Лежачее, активен.</w:t>
            </w:r>
            <w:r>
              <w:br/>
            </w:r>
            <w:r>
              <w:rPr>
                <w:rFonts w:ascii="Times New Roman"/>
                <w:b w:val="false"/>
                <w:i w:val="false"/>
                <w:color w:val="000000"/>
                <w:sz w:val="20"/>
              </w:rPr>
              <w:t>
□ Қозғалыссыз/ Неподвижный</w:t>
            </w:r>
          </w:p>
          <w:bookmarkEnd w:id="114"/>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Санасының деңгейі/ Уровень сознания: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Пациенттің эмоционалды жай-күйі/</w:t>
            </w:r>
            <w:r>
              <w:br/>
            </w:r>
            <w:r>
              <w:rPr>
                <w:rFonts w:ascii="Times New Roman"/>
                <w:b w:val="false"/>
                <w:i w:val="false"/>
                <w:color w:val="000000"/>
                <w:sz w:val="20"/>
              </w:rPr>
              <w:t>
Эмоциональное состояние пациента:</w:t>
            </w:r>
          </w:p>
          <w:bookmarkEnd w:id="1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Сөйлеудегі жай-күйі/ Состояние речи:</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 Айқын/ Ясное</w:t>
            </w:r>
            <w:r>
              <w:br/>
            </w:r>
            <w:r>
              <w:rPr>
                <w:rFonts w:ascii="Times New Roman"/>
                <w:b w:val="false"/>
                <w:i w:val="false"/>
                <w:color w:val="000000"/>
                <w:sz w:val="20"/>
              </w:rPr>
              <w:t>
</w:t>
            </w:r>
            <w:r>
              <w:rPr>
                <w:rFonts w:ascii="Times New Roman"/>
                <w:b w:val="false"/>
                <w:i w:val="false"/>
                <w:color w:val="000000"/>
                <w:sz w:val="20"/>
              </w:rPr>
              <w:t>□ Есеңгіреу/ Оглушение</w:t>
            </w:r>
            <w:r>
              <w:br/>
            </w:r>
            <w:r>
              <w:rPr>
                <w:rFonts w:ascii="Times New Roman"/>
                <w:b w:val="false"/>
                <w:i w:val="false"/>
                <w:color w:val="000000"/>
                <w:sz w:val="20"/>
              </w:rPr>
              <w:t>
</w:t>
            </w:r>
            <w:r>
              <w:rPr>
                <w:rFonts w:ascii="Times New Roman"/>
                <w:b w:val="false"/>
                <w:i w:val="false"/>
                <w:color w:val="000000"/>
                <w:sz w:val="20"/>
              </w:rPr>
              <w:t>□ Ессіз күйде/Сопор</w:t>
            </w:r>
            <w:r>
              <w:br/>
            </w:r>
            <w:r>
              <w:rPr>
                <w:rFonts w:ascii="Times New Roman"/>
                <w:b w:val="false"/>
                <w:i w:val="false"/>
                <w:color w:val="000000"/>
                <w:sz w:val="20"/>
              </w:rPr>
              <w:t>
□ Комада/ Кома</w:t>
            </w:r>
          </w:p>
          <w:bookmarkEnd w:id="11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7"/>
          <w:p>
            <w:pPr>
              <w:spacing w:after="20"/>
              <w:ind w:left="20"/>
              <w:jc w:val="both"/>
            </w:pPr>
            <w:r>
              <w:rPr>
                <w:rFonts w:ascii="Times New Roman"/>
                <w:b w:val="false"/>
                <w:i w:val="false"/>
                <w:color w:val="000000"/>
                <w:sz w:val="20"/>
              </w:rPr>
              <w:t>
□ Сабырлы/Спокойный</w:t>
            </w:r>
            <w:r>
              <w:br/>
            </w:r>
            <w:r>
              <w:rPr>
                <w:rFonts w:ascii="Times New Roman"/>
                <w:b w:val="false"/>
                <w:i w:val="false"/>
                <w:color w:val="000000"/>
                <w:sz w:val="20"/>
              </w:rPr>
              <w:t>
</w:t>
            </w:r>
            <w:r>
              <w:rPr>
                <w:rFonts w:ascii="Times New Roman"/>
                <w:b w:val="false"/>
                <w:i w:val="false"/>
                <w:color w:val="000000"/>
                <w:sz w:val="20"/>
              </w:rPr>
              <w:t>□ Мазасыз /Озабоченный</w:t>
            </w:r>
            <w:r>
              <w:br/>
            </w:r>
            <w:r>
              <w:rPr>
                <w:rFonts w:ascii="Times New Roman"/>
                <w:b w:val="false"/>
                <w:i w:val="false"/>
                <w:color w:val="000000"/>
                <w:sz w:val="20"/>
              </w:rPr>
              <w:t>
</w:t>
            </w:r>
            <w:r>
              <w:rPr>
                <w:rFonts w:ascii="Times New Roman"/>
                <w:b w:val="false"/>
                <w:i w:val="false"/>
                <w:color w:val="000000"/>
                <w:sz w:val="20"/>
              </w:rPr>
              <w:t>□ Қобалжулы/ Взволнованный</w:t>
            </w:r>
            <w:r>
              <w:br/>
            </w:r>
            <w:r>
              <w:rPr>
                <w:rFonts w:ascii="Times New Roman"/>
                <w:b w:val="false"/>
                <w:i w:val="false"/>
                <w:color w:val="000000"/>
                <w:sz w:val="20"/>
              </w:rPr>
              <w:t>
□ Депрессивті/ Депрессивный</w:t>
            </w:r>
          </w:p>
          <w:bookmarkEnd w:id="1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 Қалыпты/ Норма</w:t>
            </w:r>
            <w:r>
              <w:br/>
            </w:r>
            <w:r>
              <w:rPr>
                <w:rFonts w:ascii="Times New Roman"/>
                <w:b w:val="false"/>
                <w:i w:val="false"/>
                <w:color w:val="000000"/>
                <w:sz w:val="20"/>
              </w:rPr>
              <w:t>
</w:t>
            </w:r>
            <w:r>
              <w:rPr>
                <w:rFonts w:ascii="Times New Roman"/>
                <w:b w:val="false"/>
                <w:i w:val="false"/>
                <w:color w:val="000000"/>
                <w:sz w:val="20"/>
              </w:rPr>
              <w:t>□ Афазия /Афазия</w:t>
            </w:r>
            <w:r>
              <w:br/>
            </w:r>
            <w:r>
              <w:rPr>
                <w:rFonts w:ascii="Times New Roman"/>
                <w:b w:val="false"/>
                <w:i w:val="false"/>
                <w:color w:val="000000"/>
                <w:sz w:val="20"/>
              </w:rPr>
              <w:t>
</w:t>
            </w:r>
            <w:r>
              <w:rPr>
                <w:rFonts w:ascii="Times New Roman"/>
                <w:b w:val="false"/>
                <w:i w:val="false"/>
                <w:color w:val="000000"/>
                <w:sz w:val="20"/>
              </w:rPr>
              <w:t>□ Бұзылған/Нарушена</w:t>
            </w:r>
            <w:r>
              <w:br/>
            </w:r>
            <w:r>
              <w:rPr>
                <w:rFonts w:ascii="Times New Roman"/>
                <w:b w:val="false"/>
                <w:i w:val="false"/>
                <w:color w:val="000000"/>
                <w:sz w:val="20"/>
              </w:rPr>
              <w:t>
□ Сөзі түсініксіз/ Нечленоразд. речь</w:t>
            </w:r>
          </w:p>
          <w:bookmarkEnd w:id="118"/>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алынды/Информац. собрана 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сіреспеге қарсы вакцина алды/ Получил ранее вакцину против столбняка: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9"/>
          <w:p>
            <w:pPr>
              <w:spacing w:after="20"/>
              <w:ind w:left="20"/>
              <w:jc w:val="both"/>
            </w:pPr>
            <w:r>
              <w:rPr>
                <w:rFonts w:ascii="Times New Roman"/>
                <w:b w:val="false"/>
                <w:i w:val="false"/>
                <w:color w:val="000000"/>
                <w:sz w:val="20"/>
              </w:rPr>
              <w:t>
□ Пациенттен/Пациента</w:t>
            </w:r>
            <w:r>
              <w:br/>
            </w:r>
            <w:r>
              <w:rPr>
                <w:rFonts w:ascii="Times New Roman"/>
                <w:b w:val="false"/>
                <w:i w:val="false"/>
                <w:color w:val="000000"/>
                <w:sz w:val="20"/>
              </w:rPr>
              <w:t>
</w:t>
            </w:r>
            <w:r>
              <w:rPr>
                <w:rFonts w:ascii="Times New Roman"/>
                <w:b w:val="false"/>
                <w:i w:val="false"/>
                <w:color w:val="000000"/>
                <w:sz w:val="20"/>
              </w:rPr>
              <w:t>□ Пациенттің туысынан/Родственник пациента</w:t>
            </w:r>
            <w:r>
              <w:br/>
            </w:r>
            <w:r>
              <w:rPr>
                <w:rFonts w:ascii="Times New Roman"/>
                <w:b w:val="false"/>
                <w:i w:val="false"/>
                <w:color w:val="000000"/>
                <w:sz w:val="20"/>
              </w:rPr>
              <w:t>
□ Өзге/Другое</w:t>
            </w:r>
          </w:p>
          <w:bookmarkEnd w:id="11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0"/>
          <w:p>
            <w:pPr>
              <w:spacing w:after="20"/>
              <w:ind w:left="20"/>
              <w:jc w:val="both"/>
            </w:pPr>
            <w:r>
              <w:rPr>
                <w:rFonts w:ascii="Times New Roman"/>
                <w:b w:val="false"/>
                <w:i w:val="false"/>
                <w:color w:val="000000"/>
                <w:sz w:val="20"/>
              </w:rPr>
              <w:t>
□ Жоқ/Нет; □ Иә/ Да (реагент):</w:t>
            </w:r>
            <w:r>
              <w:br/>
            </w:r>
            <w:r>
              <w:rPr>
                <w:rFonts w:ascii="Times New Roman"/>
                <w:b w:val="false"/>
                <w:i w:val="false"/>
                <w:color w:val="000000"/>
                <w:sz w:val="20"/>
              </w:rPr>
              <w:t>
 </w:t>
            </w:r>
          </w:p>
          <w:bookmarkEnd w:id="1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Жоқ/Нет; □ Иә/Да; □ Ақпарат алынбады/ Не удалось получить информацию</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1"/>
          <w:p>
            <w:pPr>
              <w:spacing w:after="20"/>
              <w:ind w:left="20"/>
              <w:jc w:val="both"/>
            </w:pPr>
            <w:r>
              <w:rPr>
                <w:rFonts w:ascii="Times New Roman"/>
                <w:b w:val="false"/>
                <w:i w:val="false"/>
                <w:color w:val="000000"/>
                <w:sz w:val="20"/>
              </w:rPr>
              <w:t>
Диспансерлік тіркеуде тұрады/ Состоит на диспансерном учете:</w:t>
            </w:r>
            <w:r>
              <w:br/>
            </w:r>
            <w:r>
              <w:rPr>
                <w:rFonts w:ascii="Times New Roman"/>
                <w:b w:val="false"/>
                <w:i w:val="false"/>
                <w:color w:val="000000"/>
                <w:sz w:val="20"/>
              </w:rPr>
              <w:t>
□ Жоқ/Нет; □ Иә/Да:…….....</w:t>
            </w:r>
          </w:p>
          <w:bookmarkEnd w:id="12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2"/>
          <w:p>
            <w:pPr>
              <w:spacing w:after="20"/>
              <w:ind w:left="20"/>
              <w:jc w:val="both"/>
            </w:pPr>
            <w:r>
              <w:rPr>
                <w:rFonts w:ascii="Times New Roman"/>
                <w:b w:val="false"/>
                <w:i w:val="false"/>
                <w:color w:val="000000"/>
                <w:sz w:val="20"/>
              </w:rPr>
              <w:t>
Зиянды әдеттер/ Вредные привычки:</w:t>
            </w:r>
            <w:r>
              <w:br/>
            </w:r>
            <w:r>
              <w:rPr>
                <w:rFonts w:ascii="Times New Roman"/>
                <w:b w:val="false"/>
                <w:i w:val="false"/>
                <w:color w:val="000000"/>
                <w:sz w:val="20"/>
              </w:rPr>
              <w:t>
□ Жоқ/ Нет; □ Иә/Да</w:t>
            </w:r>
          </w:p>
          <w:bookmarkEnd w:id="1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3"/>
          <w:p>
            <w:pPr>
              <w:spacing w:after="20"/>
              <w:ind w:left="20"/>
              <w:jc w:val="both"/>
            </w:pPr>
            <w:r>
              <w:rPr>
                <w:rFonts w:ascii="Times New Roman"/>
                <w:b w:val="false"/>
                <w:i w:val="false"/>
                <w:color w:val="000000"/>
                <w:sz w:val="20"/>
              </w:rPr>
              <w:t>
Алкогольдік / есірткілік мас болу/ Алкогольное/наркотическое опьянение</w:t>
            </w:r>
            <w:r>
              <w:br/>
            </w:r>
            <w:r>
              <w:rPr>
                <w:rFonts w:ascii="Times New Roman"/>
                <w:b w:val="false"/>
                <w:i w:val="false"/>
                <w:color w:val="000000"/>
                <w:sz w:val="20"/>
              </w:rPr>
              <w:t>
□ Жоқ/Нет; □ Иә/Да</w:t>
            </w:r>
          </w:p>
          <w:bookmarkEnd w:id="123"/>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4"/>
          <w:p>
            <w:pPr>
              <w:spacing w:after="20"/>
              <w:ind w:left="20"/>
              <w:jc w:val="both"/>
            </w:pPr>
            <w:r>
              <w:rPr>
                <w:rFonts w:ascii="Times New Roman"/>
                <w:b w:val="false"/>
                <w:i w:val="false"/>
                <w:color w:val="000000"/>
                <w:sz w:val="20"/>
              </w:rPr>
              <w:t>
Пайдаланылатын протездер мен қосалқы құралдар/Используемые протезы и вспомогательные инструменты</w:t>
            </w:r>
            <w:r>
              <w:br/>
            </w:r>
            <w:r>
              <w:rPr>
                <w:rFonts w:ascii="Times New Roman"/>
                <w:b w:val="false"/>
                <w:i w:val="false"/>
                <w:color w:val="000000"/>
                <w:sz w:val="20"/>
              </w:rPr>
              <w:t>
□ Жоқ/Нет □ Иә/Да □ Көзілдірік/Очки □ Тіс протездері/Зубные протезы □ Өзге/Другие</w:t>
            </w:r>
          </w:p>
          <w:bookmarkEnd w:id="124"/>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5"/>
          <w:p>
            <w:pPr>
              <w:spacing w:after="20"/>
              <w:ind w:left="20"/>
              <w:jc w:val="both"/>
            </w:pPr>
            <w:r>
              <w:rPr>
                <w:rFonts w:ascii="Times New Roman"/>
                <w:b w:val="false"/>
                <w:i w:val="false"/>
                <w:color w:val="000000"/>
                <w:sz w:val="20"/>
              </w:rPr>
              <w:t>
Салдарлық аурулар/Фоновые заболевания:</w:t>
            </w:r>
            <w:r>
              <w:br/>
            </w:r>
            <w:r>
              <w:rPr>
                <w:rFonts w:ascii="Times New Roman"/>
                <w:b w:val="false"/>
                <w:i w:val="false"/>
                <w:color w:val="000000"/>
                <w:sz w:val="20"/>
              </w:rPr>
              <w:t>
</w:t>
            </w:r>
            <w:r>
              <w:rPr>
                <w:rFonts w:ascii="Times New Roman"/>
                <w:b w:val="false"/>
                <w:i w:val="false"/>
                <w:color w:val="000000"/>
                <w:sz w:val="20"/>
              </w:rPr>
              <w:t>□ Жоқ//Нет □ Иә/Да: □ Тыныс алу жүйесі/Дых.системы; □ Қан ауруы /Крови; □ АІЖ/ЖКТ; □ ОЖЖ/ЦНС; □ ЖҚЖ/ССС; □ Несеп шығару жүйесі /Мочевыделительная система; □Өзге/ Другое</w:t>
            </w:r>
            <w:r>
              <w:br/>
            </w:r>
            <w:r>
              <w:rPr>
                <w:rFonts w:ascii="Times New Roman"/>
                <w:b w:val="false"/>
                <w:i w:val="false"/>
                <w:color w:val="000000"/>
                <w:sz w:val="20"/>
              </w:rPr>
              <w:t>
 </w:t>
            </w:r>
          </w:p>
          <w:bookmarkEnd w:id="125"/>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6"/>
          <w:p>
            <w:pPr>
              <w:spacing w:after="20"/>
              <w:ind w:left="20"/>
              <w:jc w:val="both"/>
            </w:pPr>
            <w:r>
              <w:rPr>
                <w:rFonts w:ascii="Times New Roman"/>
                <w:b w:val="false"/>
                <w:i w:val="false"/>
                <w:color w:val="000000"/>
                <w:sz w:val="20"/>
              </w:rPr>
              <w:t>
Түскен кездегі шағымдары/Жалобы при поступлении</w:t>
            </w:r>
            <w:r>
              <w:br/>
            </w:r>
            <w:r>
              <w:rPr>
                <w:rFonts w:ascii="Times New Roman"/>
                <w:b w:val="false"/>
                <w:i w:val="false"/>
                <w:color w:val="000000"/>
                <w:sz w:val="20"/>
              </w:rPr>
              <w:t>
 </w:t>
            </w:r>
          </w:p>
          <w:bookmarkEnd w:id="126"/>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қабылдайды/ Принимает лекарственные средства: □ Жоқ/ Нет; □ Иә/Да:……………………….....</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7"/>
          <w:p>
            <w:pPr>
              <w:spacing w:after="20"/>
              <w:ind w:left="20"/>
              <w:jc w:val="both"/>
            </w:pPr>
            <w:r>
              <w:rPr>
                <w:rFonts w:ascii="Times New Roman"/>
                <w:b w:val="false"/>
                <w:i w:val="false"/>
                <w:color w:val="000000"/>
                <w:sz w:val="20"/>
              </w:rPr>
              <w:t>
Ауырған аурулары ( жұқпалы аурулар/ жарақаттар / хир. операциялар)/Перенесенные заболевания ( инфекционные болезни/ травмы/ хир. операции): □Жоқ/ Нет; □ Иә/Да</w:t>
            </w:r>
            <w:r>
              <w:br/>
            </w:r>
            <w:r>
              <w:rPr>
                <w:rFonts w:ascii="Times New Roman"/>
                <w:b w:val="false"/>
                <w:i w:val="false"/>
                <w:color w:val="000000"/>
                <w:sz w:val="20"/>
              </w:rPr>
              <w:t>
 </w:t>
            </w:r>
          </w:p>
          <w:bookmarkEnd w:id="127"/>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8"/>
          <w:p>
            <w:pPr>
              <w:spacing w:after="20"/>
              <w:ind w:left="20"/>
              <w:jc w:val="both"/>
            </w:pPr>
            <w:r>
              <w:rPr>
                <w:rFonts w:ascii="Times New Roman"/>
                <w:b w:val="false"/>
                <w:i w:val="false"/>
                <w:color w:val="000000"/>
                <w:sz w:val="20"/>
              </w:rPr>
              <w:t>
Ауруды бағалау/Оценка боли</w:t>
            </w:r>
            <w:r>
              <w:br/>
            </w:r>
            <w:r>
              <w:rPr>
                <w:rFonts w:ascii="Times New Roman"/>
                <w:b w:val="false"/>
                <w:i w:val="false"/>
                <w:color w:val="000000"/>
                <w:sz w:val="20"/>
              </w:rPr>
              <w:t>
</w:t>
            </w:r>
            <w:r>
              <w:rPr>
                <w:rFonts w:ascii="Times New Roman"/>
                <w:b w:val="false"/>
                <w:i w:val="false"/>
                <w:color w:val="000000"/>
                <w:sz w:val="20"/>
              </w:rPr>
              <w:t>Ауруды 1-ден 10 балл аралығында сурет бойынша бағалаңыз/Оцените боль,</w:t>
            </w:r>
            <w:r>
              <w:br/>
            </w:r>
            <w:r>
              <w:rPr>
                <w:rFonts w:ascii="Times New Roman"/>
                <w:b w:val="false"/>
                <w:i w:val="false"/>
                <w:color w:val="000000"/>
                <w:sz w:val="20"/>
              </w:rPr>
              <w:t>
</w:t>
            </w:r>
          </w:p>
          <w:bookmarkEnd w:id="128"/>
          <w:p>
            <w:pPr>
              <w:spacing w:after="20"/>
              <w:ind w:left="20"/>
              <w:jc w:val="both"/>
            </w:pPr>
            <w:r>
              <w:drawing>
                <wp:inline distT="0" distB="0" distL="0" distR="0">
                  <wp:extent cx="78105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4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по рисунку о 1 до 10 балла</w:t>
            </w:r>
            <w:r>
              <w:br/>
            </w:r>
            <w:r>
              <w:rPr>
                <w:rFonts w:ascii="Times New Roman"/>
                <w:b w:val="false"/>
                <w:i w:val="false"/>
                <w:color w:val="000000"/>
                <w:sz w:val="20"/>
              </w:rPr>
              <w:t>
</w:t>
            </w:r>
            <w:r>
              <w:rPr>
                <w:rFonts w:ascii="Times New Roman"/>
                <w:b w:val="false"/>
                <w:i w:val="false"/>
                <w:color w:val="000000"/>
                <w:sz w:val="20"/>
              </w:rPr>
              <w:t>0 2 4 6 8 10 Ауру жоқ/ Жеңіл ауырсыну Шыдамды ауырсыну Айқын ауырсыну Қатты ауырсыну Шыдатпайтын ауырсыну Боли нет Легкая боль Терпимая боль Выраженная боль Сильная боль Невыносимая боль</w:t>
            </w:r>
            <w:r>
              <w:br/>
            </w:r>
            <w:r>
              <w:rPr>
                <w:rFonts w:ascii="Times New Roman"/>
                <w:b w:val="false"/>
                <w:i w:val="false"/>
                <w:color w:val="000000"/>
                <w:sz w:val="20"/>
              </w:rPr>
              <w:t>
</w:t>
            </w:r>
            <w:r>
              <w:rPr>
                <w:rFonts w:ascii="Times New Roman"/>
                <w:b w:val="false"/>
                <w:i w:val="false"/>
                <w:color w:val="000000"/>
                <w:sz w:val="20"/>
              </w:rPr>
              <w:t>Байланысу мүмкін емес пациенттер үшін бет өрнек шкаласын пайдаланыңыз</w:t>
            </w:r>
            <w:r>
              <w:br/>
            </w:r>
            <w:r>
              <w:rPr>
                <w:rFonts w:ascii="Times New Roman"/>
                <w:b w:val="false"/>
                <w:i w:val="false"/>
                <w:color w:val="000000"/>
                <w:sz w:val="20"/>
              </w:rPr>
              <w:t>
</w:t>
            </w:r>
            <w:r>
              <w:rPr>
                <w:rFonts w:ascii="Times New Roman"/>
                <w:b w:val="false"/>
                <w:i w:val="false"/>
                <w:color w:val="000000"/>
                <w:sz w:val="20"/>
              </w:rPr>
              <w:t>Используйте шкалу выражений лица для пациентов, с которыми нельза связаться</w:t>
            </w:r>
            <w:r>
              <w:br/>
            </w:r>
            <w:r>
              <w:rPr>
                <w:rFonts w:ascii="Times New Roman"/>
                <w:b w:val="false"/>
                <w:i w:val="false"/>
                <w:color w:val="000000"/>
                <w:sz w:val="20"/>
              </w:rPr>
              <w:t>
</w:t>
            </w:r>
          </w:p>
          <w:p>
            <w:pPr>
              <w:spacing w:after="20"/>
              <w:ind w:left="20"/>
              <w:jc w:val="both"/>
            </w:pPr>
            <w:r>
              <w:drawing>
                <wp:inline distT="0" distB="0" distL="0" distR="0">
                  <wp:extent cx="58420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42000" cy="193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Время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Мейіргердің Т.А.Ә.(бар болса)/ФИО мед.сестры (при его наличии)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Тағайындалған дәрілік заттар (атауы, дозасы, енгізу жолы, уақыты)/ Назначенные лекарственные средства (название, доза, путь введения, время)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SO2</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Время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зерттеу әдісінің атауы /Наименование инструментального метода исследования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Дәрігердің/мейіргердің Т.А.Ә.(бар болса)/ ФИО врача/мед.сестры (при его наличии)</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Клиникалық-зертханалық зерттеулік әдісінің атауы/Наименование клинико-лабораторного метода исследования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Дәрігердің/мейіргердің Т.А.Ә.(бар болса)/ ФИО врача/мед.сестры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Время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ем-шараларының атауы/ Наименование медицинской процедуры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Дәрігердің/мейіргердің Т.А.Ә.(бар болса)/ ФИО врача/мед.сестры (при его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диагнозы/ Клинический диагноз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9"/>
          <w:p>
            <w:pPr>
              <w:spacing w:after="20"/>
              <w:ind w:left="20"/>
              <w:jc w:val="both"/>
            </w:pPr>
            <w:r>
              <w:rPr>
                <w:rFonts w:ascii="Times New Roman"/>
                <w:b w:val="false"/>
                <w:i w:val="false"/>
                <w:color w:val="000000"/>
                <w:sz w:val="20"/>
              </w:rPr>
              <w:t xml:space="preserve">
Триаж коды (екіншілік)/ </w:t>
            </w:r>
            <w:r>
              <w:br/>
            </w:r>
            <w:r>
              <w:rPr>
                <w:rFonts w:ascii="Times New Roman"/>
                <w:b w:val="false"/>
                <w:i w:val="false"/>
                <w:color w:val="000000"/>
                <w:sz w:val="20"/>
              </w:rPr>
              <w:t>
Триаж код (вторичный)</w:t>
            </w:r>
          </w:p>
          <w:bookmarkEnd w:id="129"/>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Исход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0"/>
          <w:p>
            <w:pPr>
              <w:spacing w:after="20"/>
              <w:ind w:left="20"/>
              <w:jc w:val="both"/>
            </w:pPr>
            <w:r>
              <w:rPr>
                <w:rFonts w:ascii="Times New Roman"/>
                <w:b w:val="false"/>
                <w:i w:val="false"/>
                <w:color w:val="000000"/>
                <w:sz w:val="20"/>
              </w:rPr>
              <w:t>
□ АРҚТБ/ҚТП емдеуге жатқызылды/Госпитализирован в ОАРИТ/ПИТ;</w:t>
            </w:r>
            <w:r>
              <w:br/>
            </w:r>
            <w:r>
              <w:rPr>
                <w:rFonts w:ascii="Times New Roman"/>
                <w:b w:val="false"/>
                <w:i w:val="false"/>
                <w:color w:val="000000"/>
                <w:sz w:val="20"/>
              </w:rPr>
              <w:t>
</w:t>
            </w:r>
            <w:r>
              <w:rPr>
                <w:rFonts w:ascii="Times New Roman"/>
                <w:b w:val="false"/>
                <w:i w:val="false"/>
                <w:color w:val="000000"/>
                <w:sz w:val="20"/>
              </w:rPr>
              <w:t>□ Опер.блокқа тасымалданды/Транспортирован в опер.блок;</w:t>
            </w:r>
            <w:r>
              <w:br/>
            </w:r>
            <w:r>
              <w:rPr>
                <w:rFonts w:ascii="Times New Roman"/>
                <w:b w:val="false"/>
                <w:i w:val="false"/>
                <w:color w:val="000000"/>
                <w:sz w:val="20"/>
              </w:rPr>
              <w:t>
</w:t>
            </w:r>
            <w:r>
              <w:rPr>
                <w:rFonts w:ascii="Times New Roman"/>
                <w:b w:val="false"/>
                <w:i w:val="false"/>
                <w:color w:val="000000"/>
                <w:sz w:val="20"/>
              </w:rPr>
              <w:t>□ Профильді бөлімшеге емдеуге жатқызылды/Госпитализирован в профильное отделение;</w:t>
            </w:r>
            <w:r>
              <w:br/>
            </w:r>
            <w:r>
              <w:rPr>
                <w:rFonts w:ascii="Times New Roman"/>
                <w:b w:val="false"/>
                <w:i w:val="false"/>
                <w:color w:val="000000"/>
                <w:sz w:val="20"/>
              </w:rPr>
              <w:t>
</w:t>
            </w:r>
            <w:r>
              <w:rPr>
                <w:rFonts w:ascii="Times New Roman"/>
                <w:b w:val="false"/>
                <w:i w:val="false"/>
                <w:color w:val="000000"/>
                <w:sz w:val="20"/>
              </w:rPr>
              <w:t>□ Изоляторға орналастырылған/Помещен в изолятор;</w:t>
            </w:r>
            <w:r>
              <w:br/>
            </w:r>
            <w:r>
              <w:rPr>
                <w:rFonts w:ascii="Times New Roman"/>
                <w:b w:val="false"/>
                <w:i w:val="false"/>
                <w:color w:val="000000"/>
                <w:sz w:val="20"/>
              </w:rPr>
              <w:t>
</w:t>
            </w:r>
            <w:r>
              <w:rPr>
                <w:rFonts w:ascii="Times New Roman"/>
                <w:b w:val="false"/>
                <w:i w:val="false"/>
                <w:color w:val="000000"/>
                <w:sz w:val="20"/>
              </w:rPr>
              <w:t>□ Амбулаторлық емдеуге жолданды/Направлен на амбулаторное лечение;</w:t>
            </w:r>
            <w:r>
              <w:br/>
            </w:r>
            <w:r>
              <w:rPr>
                <w:rFonts w:ascii="Times New Roman"/>
                <w:b w:val="false"/>
                <w:i w:val="false"/>
                <w:color w:val="000000"/>
                <w:sz w:val="20"/>
              </w:rPr>
              <w:t>
□ Өзге медициналық ұйымға ауыстырылды/ Переведен в другую медицинскую организацию…………………………………..</w:t>
            </w:r>
          </w:p>
          <w:bookmarkEnd w:id="130"/>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Қызыл/Красный □ Сары/Желтый □ Жасыл/ Зеленый</w:t>
            </w:r>
          </w:p>
        </w:tc>
        <w:tc>
          <w:tcPr>
            <w:tcW w:w="0" w:type="auto"/>
            <w:gridSpan w:val="12"/>
            <w:vMerge/>
            <w:tcBorders>
              <w:top w:val="nil"/>
              <w:left w:val="single" w:color="cfcfcf" w:sz="5"/>
              <w:bottom w:val="single" w:color="cfcfcf" w:sz="5"/>
              <w:right w:val="single" w:color="cfcfcf" w:sz="5"/>
            </w:tcBorders>
          </w:tcPr>
          <w:p/>
        </w:tc>
      </w:tr>
    </w:tbl>
    <w:bookmarkStart w:name="z163" w:id="131"/>
    <w:p>
      <w:pPr>
        <w:spacing w:after="0"/>
        <w:ind w:left="0"/>
        <w:jc w:val="both"/>
      </w:pPr>
      <w:r>
        <w:rPr>
          <w:rFonts w:ascii="Times New Roman"/>
          <w:b w:val="false"/>
          <w:i w:val="false"/>
          <w:color w:val="000000"/>
          <w:sz w:val="28"/>
        </w:rPr>
        <w:t>
      Дәрігердің/мейіргердің Т.А.Ә./ (бар болса) _______________________________</w:t>
      </w:r>
      <w:r>
        <w:br/>
      </w:r>
      <w:r>
        <w:rPr>
          <w:rFonts w:ascii="Times New Roman"/>
          <w:b w:val="false"/>
          <w:i w:val="false"/>
          <w:color w:val="000000"/>
          <w:sz w:val="28"/>
        </w:rPr>
        <w:t>ФИО врача/мед.сестры (при наличии)</w:t>
      </w:r>
      <w:r>
        <w:br/>
      </w:r>
      <w:r>
        <w:rPr>
          <w:rFonts w:ascii="Times New Roman"/>
          <w:b w:val="false"/>
          <w:i w:val="false"/>
          <w:color w:val="000000"/>
          <w:sz w:val="28"/>
        </w:rPr>
        <w:t>Қолы _____________________Подпись</w:t>
      </w:r>
      <w:r>
        <w:br/>
      </w:r>
      <w:r>
        <w:rPr>
          <w:rFonts w:ascii="Times New Roman"/>
          <w:b w:val="false"/>
          <w:i w:val="false"/>
          <w:color w:val="000000"/>
          <w:sz w:val="28"/>
        </w:rPr>
        <w:t>Күні/Дата: _____/_____/_____________г.</w:t>
      </w:r>
      <w:r>
        <w:br/>
      </w:r>
      <w:r>
        <w:rPr>
          <w:rFonts w:ascii="Times New Roman"/>
          <w:b w:val="false"/>
          <w:i w:val="false"/>
          <w:color w:val="000000"/>
          <w:sz w:val="28"/>
        </w:rPr>
        <w:t>Уақыты/ Время: _______сағ._________мин</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экстренной медицинской</w:t>
            </w:r>
            <w:r>
              <w:br/>
            </w:r>
            <w:r>
              <w:rPr>
                <w:rFonts w:ascii="Times New Roman"/>
                <w:b w:val="false"/>
                <w:i w:val="false"/>
                <w:color w:val="000000"/>
                <w:sz w:val="20"/>
              </w:rPr>
              <w:t>помощи в приемных</w:t>
            </w:r>
            <w:r>
              <w:br/>
            </w:r>
            <w:r>
              <w:rPr>
                <w:rFonts w:ascii="Times New Roman"/>
                <w:b w:val="false"/>
                <w:i w:val="false"/>
                <w:color w:val="000000"/>
                <w:sz w:val="20"/>
              </w:rPr>
              <w:t>отделениях медицинских</w:t>
            </w:r>
            <w:r>
              <w:br/>
            </w:r>
            <w:r>
              <w:rPr>
                <w:rFonts w:ascii="Times New Roman"/>
                <w:b w:val="false"/>
                <w:i w:val="false"/>
                <w:color w:val="000000"/>
                <w:sz w:val="20"/>
              </w:rPr>
              <w:t>организаций, оказывающих</w:t>
            </w:r>
            <w:r>
              <w:br/>
            </w:r>
            <w:r>
              <w:rPr>
                <w:rFonts w:ascii="Times New Roman"/>
                <w:b w:val="false"/>
                <w:i w:val="false"/>
                <w:color w:val="000000"/>
                <w:sz w:val="20"/>
              </w:rPr>
              <w:t>медицинскую помощь</w:t>
            </w:r>
            <w:r>
              <w:br/>
            </w:r>
            <w:r>
              <w:rPr>
                <w:rFonts w:ascii="Times New Roman"/>
                <w:b w:val="false"/>
                <w:i w:val="false"/>
                <w:color w:val="000000"/>
                <w:sz w:val="20"/>
              </w:rPr>
              <w:t>в стационарных условиях</w:t>
            </w:r>
            <w:r>
              <w:br/>
            </w:r>
            <w:r>
              <w:rPr>
                <w:rFonts w:ascii="Times New Roman"/>
                <w:b w:val="false"/>
                <w:i w:val="false"/>
                <w:color w:val="000000"/>
                <w:sz w:val="20"/>
              </w:rPr>
              <w:t>в Республике Казахстан</w:t>
            </w:r>
          </w:p>
        </w:tc>
      </w:tr>
    </w:tbl>
    <w:bookmarkStart w:name="z165" w:id="132"/>
    <w:p>
      <w:pPr>
        <w:spacing w:after="0"/>
        <w:ind w:left="0"/>
        <w:jc w:val="left"/>
      </w:pPr>
      <w:r>
        <w:rPr>
          <w:rFonts w:ascii="Times New Roman"/>
          <w:b/>
          <w:i w:val="false"/>
          <w:color w:val="000000"/>
        </w:rPr>
        <w:t xml:space="preserve"> Акт проведения дезинфекционной обработки санитарного транспорта</w:t>
      </w:r>
    </w:p>
    <w:bookmarkEnd w:id="132"/>
    <w:bookmarkStart w:name="z166" w:id="133"/>
    <w:p>
      <w:pPr>
        <w:spacing w:after="0"/>
        <w:ind w:left="0"/>
        <w:jc w:val="both"/>
      </w:pPr>
      <w:r>
        <w:rPr>
          <w:rFonts w:ascii="Times New Roman"/>
          <w:b w:val="false"/>
          <w:i w:val="false"/>
          <w:color w:val="000000"/>
          <w:sz w:val="28"/>
        </w:rPr>
        <w:t>
      ФИО (при наличии) пациента_________________________________________</w:t>
      </w:r>
      <w:r>
        <w:br/>
      </w:r>
      <w:r>
        <w:rPr>
          <w:rFonts w:ascii="Times New Roman"/>
          <w:b w:val="false"/>
          <w:i w:val="false"/>
          <w:color w:val="000000"/>
          <w:sz w:val="28"/>
        </w:rPr>
        <w:t>Возраст, дата рождения______________________________________________</w:t>
      </w:r>
      <w:r>
        <w:br/>
      </w:r>
      <w:r>
        <w:rPr>
          <w:rFonts w:ascii="Times New Roman"/>
          <w:b w:val="false"/>
          <w:i w:val="false"/>
          <w:color w:val="000000"/>
          <w:sz w:val="28"/>
        </w:rPr>
        <w:t>Диагноз: __________________________________________________________</w:t>
      </w:r>
      <w:r>
        <w:br/>
      </w:r>
      <w:r>
        <w:rPr>
          <w:rFonts w:ascii="Times New Roman"/>
          <w:b w:val="false"/>
          <w:i w:val="false"/>
          <w:color w:val="000000"/>
          <w:sz w:val="28"/>
        </w:rPr>
        <w:t>Дата и время поступления в медицинскую организацию __________________</w:t>
      </w:r>
      <w:r>
        <w:br/>
      </w:r>
      <w:r>
        <w:rPr>
          <w:rFonts w:ascii="Times New Roman"/>
          <w:b w:val="false"/>
          <w:i w:val="false"/>
          <w:color w:val="000000"/>
          <w:sz w:val="28"/>
        </w:rPr>
        <w:t>Время начало дезинфекции __________ Окончание дезинфекции___________</w:t>
      </w:r>
      <w:r>
        <w:br/>
      </w:r>
      <w:r>
        <w:rPr>
          <w:rFonts w:ascii="Times New Roman"/>
          <w:b w:val="false"/>
          <w:i w:val="false"/>
          <w:color w:val="000000"/>
          <w:sz w:val="28"/>
        </w:rPr>
        <w:t>Дезинфекция транспорта №____________</w:t>
      </w:r>
      <w:r>
        <w:br/>
      </w:r>
      <w:r>
        <w:rPr>
          <w:rFonts w:ascii="Times New Roman"/>
          <w:b w:val="false"/>
          <w:i w:val="false"/>
          <w:color w:val="000000"/>
          <w:sz w:val="28"/>
        </w:rPr>
        <w:t>Наименование дезинфицирующего средства_____________________________</w:t>
      </w:r>
      <w:r>
        <w:br/>
      </w:r>
      <w:r>
        <w:rPr>
          <w:rFonts w:ascii="Times New Roman"/>
          <w:b w:val="false"/>
          <w:i w:val="false"/>
          <w:color w:val="000000"/>
          <w:sz w:val="28"/>
        </w:rPr>
        <w:t>Использованная концентрация_________________________________________</w:t>
      </w:r>
      <w:r>
        <w:br/>
      </w:r>
      <w:r>
        <w:rPr>
          <w:rFonts w:ascii="Times New Roman"/>
          <w:b w:val="false"/>
          <w:i w:val="false"/>
          <w:color w:val="000000"/>
          <w:sz w:val="28"/>
        </w:rPr>
        <w:t>Время экспозиции____________________________________________________</w:t>
      </w:r>
      <w:r>
        <w:br/>
      </w:r>
      <w:r>
        <w:rPr>
          <w:rFonts w:ascii="Times New Roman"/>
          <w:b w:val="false"/>
          <w:i w:val="false"/>
          <w:color w:val="000000"/>
          <w:sz w:val="28"/>
        </w:rPr>
        <w:t>Дезинфектор (ФИО (при наличии), подпись) ____________________________</w:t>
      </w:r>
      <w:r>
        <w:br/>
      </w:r>
      <w:r>
        <w:rPr>
          <w:rFonts w:ascii="Times New Roman"/>
          <w:b w:val="false"/>
          <w:i w:val="false"/>
          <w:color w:val="000000"/>
          <w:sz w:val="28"/>
        </w:rPr>
        <w:t>Фельдшер или командир экипажа (ФИО, подпись) _______________________</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