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e9d7" w14:textId="27be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w:t>
      </w:r>
    </w:p>
    <w:p>
      <w:pPr>
        <w:spacing w:after="0"/>
        <w:ind w:left="0"/>
        <w:jc w:val="both"/>
      </w:pPr>
      <w:r>
        <w:rPr>
          <w:rFonts w:ascii="Times New Roman"/>
          <w:b w:val="false"/>
          <w:i w:val="false"/>
          <w:color w:val="000000"/>
          <w:sz w:val="28"/>
        </w:rPr>
        <w:t>Приказ Министра энергетики Республики Казахстан от 7 апреля 2021 года № 125. Зарегистрирован в Министерстве юстиции Республики Казахстан 8 апреля 2021 года № 22517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актах за № 10622),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тарифа на поддержку возобновляемых источников энергии,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4"/>
    <w:bookmarkStart w:name="z10" w:id="5"/>
    <w:p>
      <w:pPr>
        <w:spacing w:after="0"/>
        <w:ind w:left="0"/>
        <w:jc w:val="both"/>
      </w:pPr>
      <w:r>
        <w:rPr>
          <w:rFonts w:ascii="Times New Roman"/>
          <w:b w:val="false"/>
          <w:i w:val="false"/>
          <w:color w:val="000000"/>
          <w:sz w:val="28"/>
        </w:rPr>
        <w:t>
      2) квалифицированные условные потребители – лицо или группа лиц, в состав которой входят условные потребители и энергопроизводящие организации, использующие возобновляемые источники энергии, владеющие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на праве собственности или на ином законном основании, вырабатываемая электрическая энергия которых в полном объеме потребляется данным лицом или группой лиц либо реализуется потребителям по договорным ценам согласно заключенным двусторонним договорам;</w:t>
      </w:r>
    </w:p>
    <w:bookmarkEnd w:id="5"/>
    <w:bookmarkStart w:name="z11" w:id="6"/>
    <w:p>
      <w:pPr>
        <w:spacing w:after="0"/>
        <w:ind w:left="0"/>
        <w:jc w:val="both"/>
      </w:pPr>
      <w:r>
        <w:rPr>
          <w:rFonts w:ascii="Times New Roman"/>
          <w:b w:val="false"/>
          <w:i w:val="false"/>
          <w:color w:val="000000"/>
          <w:sz w:val="28"/>
        </w:rPr>
        <w:t>
      3) газ – сырой, товарный, сжиженный нефтяной и сжиженный природный газ;</w:t>
      </w:r>
    </w:p>
    <w:bookmarkEnd w:id="6"/>
    <w:bookmarkStart w:name="z12" w:id="7"/>
    <w:p>
      <w:pPr>
        <w:spacing w:after="0"/>
        <w:ind w:left="0"/>
        <w:jc w:val="both"/>
      </w:pPr>
      <w:r>
        <w:rPr>
          <w:rFonts w:ascii="Times New Roman"/>
          <w:b w:val="false"/>
          <w:i w:val="false"/>
          <w:color w:val="000000"/>
          <w:sz w:val="28"/>
        </w:rPr>
        <w:t>
      4) условные потребители электрической энергии от возобновляемых источников энергии, энергетической утилизации отходов и паводковой электрической энергии (далее – условные потребители) – энергопроизводящие организации, использующие уголь, газ, серосодержащее сырье, нефтепродукты и ядерное топливо; субъекты рынка электрической энергии, приобретающие электрическую энергию из-за пределов Республики Казахстан; гидроэлектростанции с установками, расположенными в одном гидроузле, суммарной мощностью свыше тридцати пяти мегаватт, за исключением введенных в эксплуатацию после 1 января 2016 года;</w:t>
      </w:r>
    </w:p>
    <w:bookmarkEnd w:id="7"/>
    <w:bookmarkStart w:name="z13" w:id="8"/>
    <w:p>
      <w:pPr>
        <w:spacing w:after="0"/>
        <w:ind w:left="0"/>
        <w:jc w:val="both"/>
      </w:pPr>
      <w:r>
        <w:rPr>
          <w:rFonts w:ascii="Times New Roman"/>
          <w:b w:val="false"/>
          <w:i w:val="false"/>
          <w:color w:val="000000"/>
          <w:sz w:val="28"/>
        </w:rPr>
        <w:t>
      5) тариф на поддержку возобновляемых источников энергии – тариф на продажу расчетно-финансовым центром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устанавливаемый расчетно-финансовым центром по поддержке возобновляемых источников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8"/>
    <w:bookmarkStart w:name="z14" w:id="9"/>
    <w:p>
      <w:pPr>
        <w:spacing w:after="0"/>
        <w:ind w:left="0"/>
        <w:jc w:val="both"/>
      </w:pPr>
      <w:r>
        <w:rPr>
          <w:rFonts w:ascii="Times New Roman"/>
          <w:b w:val="false"/>
          <w:i w:val="false"/>
          <w:color w:val="000000"/>
          <w:sz w:val="28"/>
        </w:rPr>
        <w:t xml:space="preserve">
      6) расчетно-финансовый центр по поддержке возобновляемых источников энергии (далее – расчетно-финансовый центр) – юридическое лицо, создаваемое системным оператором и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централизованную покупку и продажу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поставленных в электрические сети единой электроэнергетической системы Республики Казахстан;</w:t>
      </w:r>
    </w:p>
    <w:bookmarkEnd w:id="9"/>
    <w:bookmarkStart w:name="z15" w:id="10"/>
    <w:p>
      <w:pPr>
        <w:spacing w:after="0"/>
        <w:ind w:left="0"/>
        <w:jc w:val="both"/>
      </w:pPr>
      <w:r>
        <w:rPr>
          <w:rFonts w:ascii="Times New Roman"/>
          <w:b w:val="false"/>
          <w:i w:val="false"/>
          <w:color w:val="000000"/>
          <w:sz w:val="28"/>
        </w:rPr>
        <w:t>
      7)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p>
    <w:bookmarkEnd w:id="10"/>
    <w:bookmarkStart w:name="z16" w:id="11"/>
    <w:p>
      <w:pPr>
        <w:spacing w:after="0"/>
        <w:ind w:left="0"/>
        <w:jc w:val="both"/>
      </w:pPr>
      <w:r>
        <w:rPr>
          <w:rFonts w:ascii="Times New Roman"/>
          <w:b w:val="false"/>
          <w:i w:val="false"/>
          <w:color w:val="000000"/>
          <w:sz w:val="28"/>
        </w:rPr>
        <w:t>
      8) затраты на поддержку использования возобновляемых источников энергии – затраты расчетно-финансового центра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покупку паводковой электрической энергии, затраты на услуги по организации балансирования производства-потребления электрической энергии, затраты на формирование резервного фонда и затраты, связанные с осуществлением его деятельности;</w:t>
      </w:r>
    </w:p>
    <w:bookmarkEnd w:id="11"/>
    <w:bookmarkStart w:name="z17" w:id="12"/>
    <w:p>
      <w:pPr>
        <w:spacing w:after="0"/>
        <w:ind w:left="0"/>
        <w:jc w:val="both"/>
      </w:pPr>
      <w:r>
        <w:rPr>
          <w:rFonts w:ascii="Times New Roman"/>
          <w:b w:val="false"/>
          <w:i w:val="false"/>
          <w:color w:val="000000"/>
          <w:sz w:val="28"/>
        </w:rPr>
        <w:t>
      9)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12"/>
    <w:bookmarkStart w:name="z18" w:id="13"/>
    <w:p>
      <w:pPr>
        <w:spacing w:after="0"/>
        <w:ind w:left="0"/>
        <w:jc w:val="both"/>
      </w:pPr>
      <w:r>
        <w:rPr>
          <w:rFonts w:ascii="Times New Roman"/>
          <w:b w:val="false"/>
          <w:i w:val="false"/>
          <w:color w:val="000000"/>
          <w:sz w:val="28"/>
        </w:rPr>
        <w:t xml:space="preserve">
      10)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настоящим </w:t>
      </w:r>
      <w:r>
        <w:rPr>
          <w:rFonts w:ascii="Times New Roman"/>
          <w:b w:val="false"/>
          <w:i w:val="false"/>
          <w:color w:val="000000"/>
          <w:sz w:val="28"/>
        </w:rPr>
        <w:t>Законом</w:t>
      </w:r>
      <w:r>
        <w:rPr>
          <w:rFonts w:ascii="Times New Roman"/>
          <w:b w:val="false"/>
          <w:i w:val="false"/>
          <w:color w:val="000000"/>
          <w:sz w:val="28"/>
        </w:rPr>
        <w:t xml:space="preserve"> и экологическим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11) операционные затраты – затраты, связанные с осуществлением деятельности расчетно-финансового центра;</w:t>
      </w:r>
    </w:p>
    <w:bookmarkEnd w:id="14"/>
    <w:bookmarkStart w:name="z20" w:id="15"/>
    <w:p>
      <w:pPr>
        <w:spacing w:after="0"/>
        <w:ind w:left="0"/>
        <w:jc w:val="both"/>
      </w:pPr>
      <w:r>
        <w:rPr>
          <w:rFonts w:ascii="Times New Roman"/>
          <w:b w:val="false"/>
          <w:i w:val="false"/>
          <w:color w:val="000000"/>
          <w:sz w:val="28"/>
        </w:rPr>
        <w:t>
      12) резервный фонд – фонд, формируемый расчетно-финансовым центром,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условных потребителей за поставленную им электрическую энергию, произведенную объектами по использованию возобновляемых источников энергии;</w:t>
      </w:r>
    </w:p>
    <w:bookmarkEnd w:id="15"/>
    <w:bookmarkStart w:name="z21" w:id="16"/>
    <w:p>
      <w:pPr>
        <w:spacing w:after="0"/>
        <w:ind w:left="0"/>
        <w:jc w:val="both"/>
      </w:pPr>
      <w:r>
        <w:rPr>
          <w:rFonts w:ascii="Times New Roman"/>
          <w:b w:val="false"/>
          <w:i w:val="false"/>
          <w:color w:val="000000"/>
          <w:sz w:val="28"/>
        </w:rPr>
        <w:t xml:space="preserve">
      13) 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настоящим </w:t>
      </w:r>
      <w:r>
        <w:rPr>
          <w:rFonts w:ascii="Times New Roman"/>
          <w:b w:val="false"/>
          <w:i w:val="false"/>
          <w:color w:val="000000"/>
          <w:sz w:val="28"/>
        </w:rPr>
        <w:t>Законом</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14) тариф в технико-экономическом обосновании (далее – тариф в ТЭО) – тариф, не превышающий уровня отпускной цены, установленного в утвержденном и согласованном с уполномоченным или местным исполнительным органом технико-экономическом обосновании проекта строительства объекта по использованию возобновляемых источников энергии;</w:t>
      </w:r>
    </w:p>
    <w:bookmarkEnd w:id="17"/>
    <w:bookmarkStart w:name="z23" w:id="18"/>
    <w:p>
      <w:pPr>
        <w:spacing w:after="0"/>
        <w:ind w:left="0"/>
        <w:jc w:val="both"/>
      </w:pPr>
      <w:r>
        <w:rPr>
          <w:rFonts w:ascii="Times New Roman"/>
          <w:b w:val="false"/>
          <w:i w:val="false"/>
          <w:color w:val="000000"/>
          <w:sz w:val="28"/>
        </w:rPr>
        <w:t xml:space="preserve">
      15) фиксированный тариф – тариф на покупку расчетно-финансовым центром в порядке, установленном </w:t>
      </w:r>
      <w:r>
        <w:rPr>
          <w:rFonts w:ascii="Times New Roman"/>
          <w:b w:val="false"/>
          <w:i w:val="false"/>
          <w:color w:val="000000"/>
          <w:sz w:val="28"/>
        </w:rPr>
        <w:t>Законом</w:t>
      </w:r>
      <w:r>
        <w:rPr>
          <w:rFonts w:ascii="Times New Roman"/>
          <w:b w:val="false"/>
          <w:i w:val="false"/>
          <w:color w:val="000000"/>
          <w:sz w:val="28"/>
        </w:rPr>
        <w:t>, электрической энергии, производимой объектами по использованию возобновляемых источников энергии;</w:t>
      </w:r>
    </w:p>
    <w:bookmarkEnd w:id="18"/>
    <w:bookmarkStart w:name="z24" w:id="19"/>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19"/>
    <w:bookmarkStart w:name="z25" w:id="20"/>
    <w:p>
      <w:pPr>
        <w:spacing w:after="0"/>
        <w:ind w:left="0"/>
        <w:jc w:val="both"/>
      </w:pPr>
      <w:r>
        <w:rPr>
          <w:rFonts w:ascii="Times New Roman"/>
          <w:b w:val="false"/>
          <w:i w:val="false"/>
          <w:color w:val="000000"/>
          <w:sz w:val="28"/>
        </w:rPr>
        <w:t>
      17)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энергии, объектом по энергетической утилизации отходов, и паводковой электрической энергии.</w:t>
      </w:r>
    </w:p>
    <w:bookmarkEnd w:id="20"/>
    <w:bookmarkStart w:name="z26" w:id="21"/>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действующим законодательством Республики Казахстан в области поддержки использования возобновляемых источников энергии.";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8" w:id="22"/>
    <w:p>
      <w:pPr>
        <w:spacing w:after="0"/>
        <w:ind w:left="0"/>
        <w:jc w:val="both"/>
      </w:pPr>
      <w:r>
        <w:rPr>
          <w:rFonts w:ascii="Times New Roman"/>
          <w:b w:val="false"/>
          <w:i w:val="false"/>
          <w:color w:val="000000"/>
          <w:sz w:val="28"/>
        </w:rPr>
        <w:t>
      "4. Энергопроизводящие организации, использующие возобновляемые источники энергии, энергетическую утилизацию отходов, ежегодно к первому ноября направляют расчетно-финансовому центру информацию о прогнозных объемах, отпуска в сети электрической энергии на прогнозируемый год с разбивкой по месяцам.";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"7. Расчетно-финансовый центр ежегодно до пятнадцатого января прогнозируемого года на основе фактических и прогнозных данных осуществляет:</w:t>
      </w:r>
    </w:p>
    <w:bookmarkEnd w:id="23"/>
    <w:bookmarkStart w:name="z32" w:id="24"/>
    <w:p>
      <w:pPr>
        <w:spacing w:after="0"/>
        <w:ind w:left="0"/>
        <w:jc w:val="both"/>
      </w:pPr>
      <w:r>
        <w:rPr>
          <w:rFonts w:ascii="Times New Roman"/>
          <w:b w:val="false"/>
          <w:i w:val="false"/>
          <w:color w:val="000000"/>
          <w:sz w:val="28"/>
        </w:rPr>
        <w:t>
      1) расчет прогнозного совокупного производства электрической энергии энергопроизводящих организаций, использующих возобновляемые источники, энергетическую утилизацию отходов и паводковую электрическую энергию на прогнозируемый год по зонам потребления электрической энергии;</w:t>
      </w:r>
    </w:p>
    <w:bookmarkEnd w:id="24"/>
    <w:bookmarkStart w:name="z33" w:id="25"/>
    <w:p>
      <w:pPr>
        <w:spacing w:after="0"/>
        <w:ind w:left="0"/>
        <w:jc w:val="both"/>
      </w:pPr>
      <w:r>
        <w:rPr>
          <w:rFonts w:ascii="Times New Roman"/>
          <w:b w:val="false"/>
          <w:i w:val="false"/>
          <w:color w:val="000000"/>
          <w:sz w:val="28"/>
        </w:rPr>
        <w:t xml:space="preserve">
      2) расчет прогнозной доли каждого условного потребителя и квалифицированного условного потребителя о затратах на поддержку использования возобновляемых источников энергии на следующий расчетный год по зонам потребления электрической энергии; </w:t>
      </w:r>
    </w:p>
    <w:bookmarkEnd w:id="25"/>
    <w:bookmarkStart w:name="z34" w:id="26"/>
    <w:p>
      <w:pPr>
        <w:spacing w:after="0"/>
        <w:ind w:left="0"/>
        <w:jc w:val="both"/>
      </w:pPr>
      <w:r>
        <w:rPr>
          <w:rFonts w:ascii="Times New Roman"/>
          <w:b w:val="false"/>
          <w:i w:val="false"/>
          <w:color w:val="000000"/>
          <w:sz w:val="28"/>
        </w:rPr>
        <w:t>
      3) расчет прогнозируемых затрат на поддержку использования возобновляемых источников энергии в расчете на один киловатт-час электрической энергии, произведенной из всех видов возобновляемых источников энергии, энергетической утилизацией отходов и паводковой электрической энергии и поставленной в единую электроэнергетическую систему Республики Казахстан;</w:t>
      </w:r>
    </w:p>
    <w:bookmarkEnd w:id="26"/>
    <w:bookmarkStart w:name="z35" w:id="27"/>
    <w:p>
      <w:pPr>
        <w:spacing w:after="0"/>
        <w:ind w:left="0"/>
        <w:jc w:val="both"/>
      </w:pPr>
      <w:r>
        <w:rPr>
          <w:rFonts w:ascii="Times New Roman"/>
          <w:b w:val="false"/>
          <w:i w:val="false"/>
          <w:color w:val="000000"/>
          <w:sz w:val="28"/>
        </w:rPr>
        <w:t>
      4) расчет соотношения прогнозных объемов электрической энергии, планируемых к отпуску в сеть условными потребителями и квалифицированными условными потребителями в предстоящем году, между соответствующими зонами потребления электрической энергии с целью последующего пропорционального разделения затрат расчетно-финансового центра между зонами потреблениями электрической энергии.</w:t>
      </w:r>
    </w:p>
    <w:bookmarkEnd w:id="27"/>
    <w:bookmarkStart w:name="z36" w:id="28"/>
    <w:p>
      <w:pPr>
        <w:spacing w:after="0"/>
        <w:ind w:left="0"/>
        <w:jc w:val="both"/>
      </w:pPr>
      <w:r>
        <w:rPr>
          <w:rFonts w:ascii="Times New Roman"/>
          <w:b w:val="false"/>
          <w:i w:val="false"/>
          <w:color w:val="000000"/>
          <w:sz w:val="28"/>
        </w:rPr>
        <w:t>
      8. Расчетно-финансовый центр не позднее пятнадцатого января прогнозируемого года публикует информацию о затратах на поддержку использования возобновляемых источников энергии в расчете на один киловатт-час электрической энергии, произведенной из всех видов возобновляемых источников энергии, энергетической утилизацией отходов и паводковой электрической энергии и поставленной в единую электроэнергетическую систему Республики Казахстан, а также тариф на поддержку возобновляемых источников энергии по зонам потребления электрической энергии на расчетный год.</w:t>
      </w:r>
    </w:p>
    <w:bookmarkEnd w:id="28"/>
    <w:bookmarkStart w:name="z37" w:id="29"/>
    <w:p>
      <w:pPr>
        <w:spacing w:after="0"/>
        <w:ind w:left="0"/>
        <w:jc w:val="both"/>
      </w:pPr>
      <w:r>
        <w:rPr>
          <w:rFonts w:ascii="Times New Roman"/>
          <w:b w:val="false"/>
          <w:i w:val="false"/>
          <w:color w:val="000000"/>
          <w:sz w:val="28"/>
        </w:rPr>
        <w:t>
      9. Тариф на поддержку возобновляемых источников энергии на прогнозируемый год в зависимости от зоны потребления, определяется в соответствии с расчетами, предусмотренными в пункте 7 Правил по формуле:</w:t>
      </w:r>
    </w:p>
    <w:bookmarkEnd w:id="29"/>
    <w:bookmarkStart w:name="z38" w:id="30"/>
    <w:p>
      <w:pPr>
        <w:spacing w:after="0"/>
        <w:ind w:left="0"/>
        <w:jc w:val="both"/>
      </w:pPr>
      <w:r>
        <w:rPr>
          <w:rFonts w:ascii="Times New Roman"/>
          <w:b w:val="false"/>
          <w:i w:val="false"/>
          <w:color w:val="000000"/>
          <w:sz w:val="28"/>
        </w:rPr>
        <w:t>
       ТZi = (ОЗРФЦ +Збал+ ЗРФ +Зэ)/Vсп где:</w:t>
      </w:r>
    </w:p>
    <w:bookmarkEnd w:id="30"/>
    <w:bookmarkStart w:name="z39" w:id="31"/>
    <w:p>
      <w:pPr>
        <w:spacing w:after="0"/>
        <w:ind w:left="0"/>
        <w:jc w:val="both"/>
      </w:pPr>
      <w:r>
        <w:rPr>
          <w:rFonts w:ascii="Times New Roman"/>
          <w:b w:val="false"/>
          <w:i w:val="false"/>
          <w:color w:val="000000"/>
          <w:sz w:val="28"/>
        </w:rPr>
        <w:t>
       TZi – тариф на поддержку возобновляемых источников энергии, рассчитанный для зоны потребления Zi;</w:t>
      </w:r>
    </w:p>
    <w:bookmarkEnd w:id="31"/>
    <w:bookmarkStart w:name="z40" w:id="32"/>
    <w:p>
      <w:pPr>
        <w:spacing w:after="0"/>
        <w:ind w:left="0"/>
        <w:jc w:val="both"/>
      </w:pPr>
      <w:r>
        <w:rPr>
          <w:rFonts w:ascii="Times New Roman"/>
          <w:b w:val="false"/>
          <w:i w:val="false"/>
          <w:color w:val="000000"/>
          <w:sz w:val="28"/>
        </w:rPr>
        <w:t>
       ОЗРФЦ – операционные затраты расчетно-финансового центра, относящиеся к зоне потребления Zi;</w:t>
      </w:r>
    </w:p>
    <w:bookmarkEnd w:id="32"/>
    <w:bookmarkStart w:name="z41" w:id="33"/>
    <w:p>
      <w:pPr>
        <w:spacing w:after="0"/>
        <w:ind w:left="0"/>
        <w:jc w:val="both"/>
      </w:pPr>
      <w:r>
        <w:rPr>
          <w:rFonts w:ascii="Times New Roman"/>
          <w:b w:val="false"/>
          <w:i w:val="false"/>
          <w:color w:val="000000"/>
          <w:sz w:val="28"/>
        </w:rPr>
        <w:t>
       Збал – затраты на услуги по организации балансирования производства-потребления электрической энергии, относящиеся к зоне потребления Zi;</w:t>
      </w:r>
    </w:p>
    <w:bookmarkEnd w:id="33"/>
    <w:bookmarkStart w:name="z42" w:id="34"/>
    <w:p>
      <w:pPr>
        <w:spacing w:after="0"/>
        <w:ind w:left="0"/>
        <w:jc w:val="both"/>
      </w:pPr>
      <w:r>
        <w:rPr>
          <w:rFonts w:ascii="Times New Roman"/>
          <w:b w:val="false"/>
          <w:i w:val="false"/>
          <w:color w:val="000000"/>
          <w:sz w:val="28"/>
        </w:rPr>
        <w:t xml:space="preserve">
       ЗРФ – затраты на формирование резервного фонда, относящиеся к зоне потребления Zi,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исполняющего обязанности Министра энергетики Республики Казахстан от 29 июля 2016 года № 361 (зарегистрированный в Реестре государственной регистрации нормативных правовых актов № 14210);</w:t>
      </w:r>
    </w:p>
    <w:bookmarkEnd w:id="34"/>
    <w:bookmarkStart w:name="z43" w:id="35"/>
    <w:p>
      <w:pPr>
        <w:spacing w:after="0"/>
        <w:ind w:left="0"/>
        <w:jc w:val="both"/>
      </w:pPr>
      <w:r>
        <w:rPr>
          <w:rFonts w:ascii="Times New Roman"/>
          <w:b w:val="false"/>
          <w:i w:val="false"/>
          <w:color w:val="000000"/>
          <w:sz w:val="28"/>
        </w:rPr>
        <w:t>
       Zi – зона потребления;</w:t>
      </w:r>
    </w:p>
    <w:bookmarkEnd w:id="35"/>
    <w:bookmarkStart w:name="z44" w:id="36"/>
    <w:p>
      <w:pPr>
        <w:spacing w:after="0"/>
        <w:ind w:left="0"/>
        <w:jc w:val="both"/>
      </w:pPr>
      <w:r>
        <w:rPr>
          <w:rFonts w:ascii="Times New Roman"/>
          <w:b w:val="false"/>
          <w:i w:val="false"/>
          <w:color w:val="000000"/>
          <w:sz w:val="28"/>
        </w:rPr>
        <w:t>
       Зэ – годовые затраты расчетно-финансового центра на покупку электрической энергии, производимой объектами по использованию возобновляемых источников энергии, энергетической утилизации отходов и паводковой электрической энергии в зоне потребления Zi, которые формируются:</w:t>
      </w:r>
    </w:p>
    <w:bookmarkEnd w:id="36"/>
    <w:bookmarkStart w:name="z45" w:id="37"/>
    <w:p>
      <w:pPr>
        <w:spacing w:after="0"/>
        <w:ind w:left="0"/>
        <w:jc w:val="both"/>
      </w:pPr>
      <w:r>
        <w:rPr>
          <w:rFonts w:ascii="Times New Roman"/>
          <w:b w:val="false"/>
          <w:i w:val="false"/>
          <w:color w:val="000000"/>
          <w:sz w:val="28"/>
        </w:rPr>
        <w:t>
       по фиксированным тарифам у вновь вводимых энергопроизводящих организаций, использующих возобновляемые источники энергии, не имеющих утвержденного отпускного тарифа в согласованном с уполномоченным или местным исполнительным органом технико-экономическом обосновании проекта строительства объекта по использованию возобновляемых источников энергии и (или);</w:t>
      </w:r>
    </w:p>
    <w:bookmarkEnd w:id="37"/>
    <w:bookmarkStart w:name="z46" w:id="38"/>
    <w:p>
      <w:pPr>
        <w:spacing w:after="0"/>
        <w:ind w:left="0"/>
        <w:jc w:val="both"/>
      </w:pPr>
      <w:r>
        <w:rPr>
          <w:rFonts w:ascii="Times New Roman"/>
          <w:b w:val="false"/>
          <w:i w:val="false"/>
          <w:color w:val="000000"/>
          <w:sz w:val="28"/>
        </w:rPr>
        <w:t>
       по аукционным ценам у вновь вводимых энергопроизводящих организаций, использующих возобновляемые источники энергии;</w:t>
      </w:r>
    </w:p>
    <w:bookmarkEnd w:id="38"/>
    <w:bookmarkStart w:name="z47" w:id="39"/>
    <w:p>
      <w:pPr>
        <w:spacing w:after="0"/>
        <w:ind w:left="0"/>
        <w:jc w:val="both"/>
      </w:pPr>
      <w:r>
        <w:rPr>
          <w:rFonts w:ascii="Times New Roman"/>
          <w:b w:val="false"/>
          <w:i w:val="false"/>
          <w:color w:val="000000"/>
          <w:sz w:val="28"/>
        </w:rPr>
        <w:t>
       по тарифам в ТЭО у энергопроизводящих организаций, использующих возобновляемые источники энергии, имеющих отпускной тариф, утвержденный и согласованный с уполномоченным или местным исполнительным органом в технико-экономическом обосновании проекта строительства объекта по использованию возобновляемых источников энергии;</w:t>
      </w:r>
    </w:p>
    <w:bookmarkEnd w:id="39"/>
    <w:bookmarkStart w:name="z48" w:id="40"/>
    <w:p>
      <w:pPr>
        <w:spacing w:after="0"/>
        <w:ind w:left="0"/>
        <w:jc w:val="both"/>
      </w:pPr>
      <w:r>
        <w:rPr>
          <w:rFonts w:ascii="Times New Roman"/>
          <w:b w:val="false"/>
          <w:i w:val="false"/>
          <w:color w:val="000000"/>
          <w:sz w:val="28"/>
        </w:rPr>
        <w:t>
       по аукционным ценам у вновь вводимых энергопроизводящих организаций, использующих энергетическую утилизацию отходов;</w:t>
      </w:r>
    </w:p>
    <w:bookmarkEnd w:id="40"/>
    <w:bookmarkStart w:name="z49" w:id="41"/>
    <w:p>
      <w:pPr>
        <w:spacing w:after="0"/>
        <w:ind w:left="0"/>
        <w:jc w:val="both"/>
      </w:pPr>
      <w:r>
        <w:rPr>
          <w:rFonts w:ascii="Times New Roman"/>
          <w:b w:val="false"/>
          <w:i w:val="false"/>
          <w:color w:val="000000"/>
          <w:sz w:val="28"/>
        </w:rPr>
        <w:t>
       по предельному тарифу энергопроизводящей организации, осуществляющей поставку паводковой электрической энергии.</w:t>
      </w:r>
    </w:p>
    <w:bookmarkEnd w:id="41"/>
    <w:bookmarkStart w:name="z50" w:id="42"/>
    <w:p>
      <w:pPr>
        <w:spacing w:after="0"/>
        <w:ind w:left="0"/>
        <w:jc w:val="both"/>
      </w:pPr>
      <w:r>
        <w:rPr>
          <w:rFonts w:ascii="Times New Roman"/>
          <w:b w:val="false"/>
          <w:i w:val="false"/>
          <w:color w:val="000000"/>
          <w:sz w:val="28"/>
        </w:rPr>
        <w:t>
      Зэ=(Зфикс.гидро*Vп+1+…+Зфикс.гидро*Vп+N+Зфикс.ветро*Vп+1+…+Зфикс.ветро*Vп+N+Зфикс.солнце*Vп+1+…+Зфикс.солнце*Vп+N+Зфикс.био*Vп+1+…+Зфикс.био*Vп+N)+(Заукц.гидро*Vп+1+…+Заукц.гидро*Vп+N+Заукц.ветро*Vп+1+…+Заукц.ветро*Vп+N+Заукц.солнце*Vп+1+…+Заукц.солнце*Vп+N+Заукц.био*Vп+1+…+Заукц.био*Vп+N+Заукц.тбо*Vп+1+…+Заукц.тбо*Vп+N)+(З.тэо.гидро1*Vп+1+…+З.тэо.гидроN*Vп+N+Зтэо.ветро1*Vп+1+…+Зтэо.ветроN*Vп+N+Зтэо.cолнце1*Vп+1+…+Зтэо.cолнцеN*Vп+N+Зтэо.биогаз1*Vп+1+…+Зтэо.биогазN*Vп+N+ Зпав*Vп+1+…+ Зпав*Vп+N), где:</w:t>
      </w:r>
    </w:p>
    <w:bookmarkEnd w:id="42"/>
    <w:bookmarkStart w:name="z51" w:id="43"/>
    <w:p>
      <w:pPr>
        <w:spacing w:after="0"/>
        <w:ind w:left="0"/>
        <w:jc w:val="both"/>
      </w:pPr>
      <w:r>
        <w:rPr>
          <w:rFonts w:ascii="Times New Roman"/>
          <w:b w:val="false"/>
          <w:i w:val="false"/>
          <w:color w:val="000000"/>
          <w:sz w:val="28"/>
        </w:rPr>
        <w:t>
       Зфикс.гидро – фиксированный тариф для малых ГЭС;</w:t>
      </w:r>
    </w:p>
    <w:bookmarkEnd w:id="43"/>
    <w:bookmarkStart w:name="z52" w:id="44"/>
    <w:p>
      <w:pPr>
        <w:spacing w:after="0"/>
        <w:ind w:left="0"/>
        <w:jc w:val="both"/>
      </w:pPr>
      <w:r>
        <w:rPr>
          <w:rFonts w:ascii="Times New Roman"/>
          <w:b w:val="false"/>
          <w:i w:val="false"/>
          <w:color w:val="000000"/>
          <w:sz w:val="28"/>
        </w:rPr>
        <w:t>
       Зфикс.ветро – фиксированный тариф для ветроэлектростанций;</w:t>
      </w:r>
    </w:p>
    <w:bookmarkEnd w:id="44"/>
    <w:bookmarkStart w:name="z53" w:id="45"/>
    <w:p>
      <w:pPr>
        <w:spacing w:after="0"/>
        <w:ind w:left="0"/>
        <w:jc w:val="both"/>
      </w:pPr>
      <w:r>
        <w:rPr>
          <w:rFonts w:ascii="Times New Roman"/>
          <w:b w:val="false"/>
          <w:i w:val="false"/>
          <w:color w:val="000000"/>
          <w:sz w:val="28"/>
        </w:rPr>
        <w:t>
       Зфикс.солнце – фиксированный тариф для солнечных электростанций;</w:t>
      </w:r>
    </w:p>
    <w:bookmarkEnd w:id="45"/>
    <w:bookmarkStart w:name="z54" w:id="46"/>
    <w:p>
      <w:pPr>
        <w:spacing w:after="0"/>
        <w:ind w:left="0"/>
        <w:jc w:val="both"/>
      </w:pPr>
      <w:r>
        <w:rPr>
          <w:rFonts w:ascii="Times New Roman"/>
          <w:b w:val="false"/>
          <w:i w:val="false"/>
          <w:color w:val="000000"/>
          <w:sz w:val="28"/>
        </w:rPr>
        <w:t>
       Зфикс.био – фиксированный тариф для биогазовых электростанций;</w:t>
      </w:r>
    </w:p>
    <w:bookmarkEnd w:id="46"/>
    <w:bookmarkStart w:name="z55" w:id="47"/>
    <w:p>
      <w:pPr>
        <w:spacing w:after="0"/>
        <w:ind w:left="0"/>
        <w:jc w:val="both"/>
      </w:pPr>
      <w:r>
        <w:rPr>
          <w:rFonts w:ascii="Times New Roman"/>
          <w:b w:val="false"/>
          <w:i w:val="false"/>
          <w:color w:val="000000"/>
          <w:sz w:val="28"/>
        </w:rPr>
        <w:t>
       Заукц.гидро – аукционная цена для ГЭС;</w:t>
      </w:r>
    </w:p>
    <w:bookmarkEnd w:id="47"/>
    <w:bookmarkStart w:name="z56" w:id="48"/>
    <w:p>
      <w:pPr>
        <w:spacing w:after="0"/>
        <w:ind w:left="0"/>
        <w:jc w:val="both"/>
      </w:pPr>
      <w:r>
        <w:rPr>
          <w:rFonts w:ascii="Times New Roman"/>
          <w:b w:val="false"/>
          <w:i w:val="false"/>
          <w:color w:val="000000"/>
          <w:sz w:val="28"/>
        </w:rPr>
        <w:t>
       Заукц.ветро – аукционная цена для ветроэлектростанций;</w:t>
      </w:r>
    </w:p>
    <w:bookmarkEnd w:id="48"/>
    <w:bookmarkStart w:name="z57" w:id="49"/>
    <w:p>
      <w:pPr>
        <w:spacing w:after="0"/>
        <w:ind w:left="0"/>
        <w:jc w:val="both"/>
      </w:pPr>
      <w:r>
        <w:rPr>
          <w:rFonts w:ascii="Times New Roman"/>
          <w:b w:val="false"/>
          <w:i w:val="false"/>
          <w:color w:val="000000"/>
          <w:sz w:val="28"/>
        </w:rPr>
        <w:t>
       Заукц.солнце – аукционная цена для солнечных электростанций;</w:t>
      </w:r>
    </w:p>
    <w:bookmarkEnd w:id="49"/>
    <w:bookmarkStart w:name="z58" w:id="50"/>
    <w:p>
      <w:pPr>
        <w:spacing w:after="0"/>
        <w:ind w:left="0"/>
        <w:jc w:val="both"/>
      </w:pPr>
      <w:r>
        <w:rPr>
          <w:rFonts w:ascii="Times New Roman"/>
          <w:b w:val="false"/>
          <w:i w:val="false"/>
          <w:color w:val="000000"/>
          <w:sz w:val="28"/>
        </w:rPr>
        <w:t>
       Заукц.био – аукционная цена для биогазовых электростанций;</w:t>
      </w:r>
    </w:p>
    <w:bookmarkEnd w:id="50"/>
    <w:bookmarkStart w:name="z59" w:id="51"/>
    <w:p>
      <w:pPr>
        <w:spacing w:after="0"/>
        <w:ind w:left="0"/>
        <w:jc w:val="both"/>
      </w:pPr>
      <w:r>
        <w:rPr>
          <w:rFonts w:ascii="Times New Roman"/>
          <w:b w:val="false"/>
          <w:i w:val="false"/>
          <w:color w:val="000000"/>
          <w:sz w:val="28"/>
        </w:rPr>
        <w:t>
       Зтэо.гидро1 – тариф в ТЭО для 1-ой малой ГЭС;</w:t>
      </w:r>
    </w:p>
    <w:bookmarkEnd w:id="51"/>
    <w:bookmarkStart w:name="z60" w:id="52"/>
    <w:p>
      <w:pPr>
        <w:spacing w:after="0"/>
        <w:ind w:left="0"/>
        <w:jc w:val="both"/>
      </w:pPr>
      <w:r>
        <w:rPr>
          <w:rFonts w:ascii="Times New Roman"/>
          <w:b w:val="false"/>
          <w:i w:val="false"/>
          <w:color w:val="000000"/>
          <w:sz w:val="28"/>
        </w:rPr>
        <w:t>
       Зтэо.гидроN – тариф в ТЭО для N-ной малой ГЭС;</w:t>
      </w:r>
    </w:p>
    <w:bookmarkEnd w:id="52"/>
    <w:bookmarkStart w:name="z61" w:id="53"/>
    <w:p>
      <w:pPr>
        <w:spacing w:after="0"/>
        <w:ind w:left="0"/>
        <w:jc w:val="both"/>
      </w:pPr>
      <w:r>
        <w:rPr>
          <w:rFonts w:ascii="Times New Roman"/>
          <w:b w:val="false"/>
          <w:i w:val="false"/>
          <w:color w:val="000000"/>
          <w:sz w:val="28"/>
        </w:rPr>
        <w:t>
       Зтэо.ветро1 – тариф в ТЭО для 1-ой ветроэлектростанции;</w:t>
      </w:r>
    </w:p>
    <w:bookmarkEnd w:id="53"/>
    <w:bookmarkStart w:name="z62" w:id="54"/>
    <w:p>
      <w:pPr>
        <w:spacing w:after="0"/>
        <w:ind w:left="0"/>
        <w:jc w:val="both"/>
      </w:pPr>
      <w:r>
        <w:rPr>
          <w:rFonts w:ascii="Times New Roman"/>
          <w:b w:val="false"/>
          <w:i w:val="false"/>
          <w:color w:val="000000"/>
          <w:sz w:val="28"/>
        </w:rPr>
        <w:t>
       Зтэо.ветроN – тариф в ТЭО для N-ной ветроэлектростанции;</w:t>
      </w:r>
    </w:p>
    <w:bookmarkEnd w:id="54"/>
    <w:bookmarkStart w:name="z63" w:id="55"/>
    <w:p>
      <w:pPr>
        <w:spacing w:after="0"/>
        <w:ind w:left="0"/>
        <w:jc w:val="both"/>
      </w:pPr>
      <w:r>
        <w:rPr>
          <w:rFonts w:ascii="Times New Roman"/>
          <w:b w:val="false"/>
          <w:i w:val="false"/>
          <w:color w:val="000000"/>
          <w:sz w:val="28"/>
        </w:rPr>
        <w:t>
       Зтэо.солнце1 – тариф в ТЭО для 1-ой солнечной электростанции;</w:t>
      </w:r>
    </w:p>
    <w:bookmarkEnd w:id="55"/>
    <w:bookmarkStart w:name="z64" w:id="56"/>
    <w:p>
      <w:pPr>
        <w:spacing w:after="0"/>
        <w:ind w:left="0"/>
        <w:jc w:val="both"/>
      </w:pPr>
      <w:r>
        <w:rPr>
          <w:rFonts w:ascii="Times New Roman"/>
          <w:b w:val="false"/>
          <w:i w:val="false"/>
          <w:color w:val="000000"/>
          <w:sz w:val="28"/>
        </w:rPr>
        <w:t>
       Зтэо.солнцеN – тариф в ТЭО для N-ной солнечной электростанции;</w:t>
      </w:r>
    </w:p>
    <w:bookmarkEnd w:id="56"/>
    <w:bookmarkStart w:name="z65" w:id="57"/>
    <w:p>
      <w:pPr>
        <w:spacing w:after="0"/>
        <w:ind w:left="0"/>
        <w:jc w:val="both"/>
      </w:pPr>
      <w:r>
        <w:rPr>
          <w:rFonts w:ascii="Times New Roman"/>
          <w:b w:val="false"/>
          <w:i w:val="false"/>
          <w:color w:val="000000"/>
          <w:sz w:val="28"/>
        </w:rPr>
        <w:t>
       Зтэо.био1 – тариф в ТЭО для 1-ой биогазовой электростанции;</w:t>
      </w:r>
    </w:p>
    <w:bookmarkEnd w:id="57"/>
    <w:bookmarkStart w:name="z66" w:id="58"/>
    <w:p>
      <w:pPr>
        <w:spacing w:after="0"/>
        <w:ind w:left="0"/>
        <w:jc w:val="both"/>
      </w:pPr>
      <w:r>
        <w:rPr>
          <w:rFonts w:ascii="Times New Roman"/>
          <w:b w:val="false"/>
          <w:i w:val="false"/>
          <w:color w:val="000000"/>
          <w:sz w:val="28"/>
        </w:rPr>
        <w:t>
       Зтэо.биоN – тариф в ТЭО для N-ной биогазовой электростанции;</w:t>
      </w:r>
    </w:p>
    <w:bookmarkEnd w:id="58"/>
    <w:bookmarkStart w:name="z67" w:id="59"/>
    <w:p>
      <w:pPr>
        <w:spacing w:after="0"/>
        <w:ind w:left="0"/>
        <w:jc w:val="both"/>
      </w:pPr>
      <w:r>
        <w:rPr>
          <w:rFonts w:ascii="Times New Roman"/>
          <w:b w:val="false"/>
          <w:i w:val="false"/>
          <w:color w:val="000000"/>
          <w:sz w:val="28"/>
        </w:rPr>
        <w:t>
       Заукц.тбо – аукционная цена для объектов по энергетической утилизации отходов;</w:t>
      </w:r>
    </w:p>
    <w:bookmarkEnd w:id="59"/>
    <w:bookmarkStart w:name="z68" w:id="60"/>
    <w:p>
      <w:pPr>
        <w:spacing w:after="0"/>
        <w:ind w:left="0"/>
        <w:jc w:val="both"/>
      </w:pPr>
      <w:r>
        <w:rPr>
          <w:rFonts w:ascii="Times New Roman"/>
          <w:b w:val="false"/>
          <w:i w:val="false"/>
          <w:color w:val="000000"/>
          <w:sz w:val="28"/>
        </w:rPr>
        <w:t>
       Зпав – цена (предельный тариф) энергопроизводящей организации, осуществляющей поставку паводковой электрической энергии;</w:t>
      </w:r>
    </w:p>
    <w:bookmarkEnd w:id="60"/>
    <w:bookmarkStart w:name="z69" w:id="61"/>
    <w:p>
      <w:pPr>
        <w:spacing w:after="0"/>
        <w:ind w:left="0"/>
        <w:jc w:val="both"/>
      </w:pPr>
      <w:r>
        <w:rPr>
          <w:rFonts w:ascii="Times New Roman"/>
          <w:b w:val="false"/>
          <w:i w:val="false"/>
          <w:color w:val="000000"/>
          <w:sz w:val="28"/>
        </w:rPr>
        <w:t>
       Vп+1 – объем электроэнергии, произведенной и отпущенной в сеть 1-ым объектом, использующим возобновляемые источники энергии и (или) энергетическую утилизацию отходов и (или) объем паводковой электрической энергии;</w:t>
      </w:r>
    </w:p>
    <w:bookmarkEnd w:id="61"/>
    <w:bookmarkStart w:name="z70" w:id="62"/>
    <w:p>
      <w:pPr>
        <w:spacing w:after="0"/>
        <w:ind w:left="0"/>
        <w:jc w:val="both"/>
      </w:pPr>
      <w:r>
        <w:rPr>
          <w:rFonts w:ascii="Times New Roman"/>
          <w:b w:val="false"/>
          <w:i w:val="false"/>
          <w:color w:val="000000"/>
          <w:sz w:val="28"/>
        </w:rPr>
        <w:t>
       Vп+N – объем электроэнергии, произведенной и отпущенной в сеть N-ным объектом, использующим возобновляемые источники энергии и (или) энергетическую утилизацию отходов и (или) объем паводковой электрической энергии;</w:t>
      </w:r>
    </w:p>
    <w:bookmarkEnd w:id="62"/>
    <w:bookmarkStart w:name="z71" w:id="63"/>
    <w:p>
      <w:pPr>
        <w:spacing w:after="0"/>
        <w:ind w:left="0"/>
        <w:jc w:val="both"/>
      </w:pPr>
      <w:r>
        <w:rPr>
          <w:rFonts w:ascii="Times New Roman"/>
          <w:b w:val="false"/>
          <w:i w:val="false"/>
          <w:color w:val="000000"/>
          <w:sz w:val="28"/>
        </w:rPr>
        <w:t xml:space="preserve">
       Vп – объем электроэнергии, произведенной и отпущенной в сеть каждым объектом, использующим возобновляемые источники энергии и (или) энергетическую утилизацию отходов и (или) объем паводковой электрической энергии; </w:t>
      </w:r>
    </w:p>
    <w:bookmarkEnd w:id="63"/>
    <w:bookmarkStart w:name="z72" w:id="64"/>
    <w:p>
      <w:pPr>
        <w:spacing w:after="0"/>
        <w:ind w:left="0"/>
        <w:jc w:val="both"/>
      </w:pPr>
      <w:r>
        <w:rPr>
          <w:rFonts w:ascii="Times New Roman"/>
          <w:b w:val="false"/>
          <w:i w:val="false"/>
          <w:color w:val="000000"/>
          <w:sz w:val="28"/>
        </w:rPr>
        <w:t>
       Vсп – совокупный годовой объем электрической энергии, производимой объектами по использованию возобновляемых источников энергии, энергетической утилизации отходов и паводковой электрической энергии покупаемой расчетно-финансовым центром в соответствии с зоной потребления Zi.";</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74" w:id="65"/>
    <w:p>
      <w:pPr>
        <w:spacing w:after="0"/>
        <w:ind w:left="0"/>
        <w:jc w:val="both"/>
      </w:pPr>
      <w:r>
        <w:rPr>
          <w:rFonts w:ascii="Times New Roman"/>
          <w:b w:val="false"/>
          <w:i w:val="false"/>
          <w:color w:val="000000"/>
          <w:sz w:val="28"/>
        </w:rPr>
        <w:t>
      "12. Энергопроизводящие организации, использующие возобновляемые источники энергии, энергетическую утилизацию отходов ежемесячно предоставляют расчетно-финансовому центру информацию о прогнозных объемах выработки, отпуска в сети электрической энергии за десять календарных дней до месяца поставки.";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6" w:id="66"/>
    <w:p>
      <w:pPr>
        <w:spacing w:after="0"/>
        <w:ind w:left="0"/>
        <w:jc w:val="both"/>
      </w:pPr>
      <w:r>
        <w:rPr>
          <w:rFonts w:ascii="Times New Roman"/>
          <w:b w:val="false"/>
          <w:i w:val="false"/>
          <w:color w:val="000000"/>
          <w:sz w:val="28"/>
        </w:rPr>
        <w:t>
      "14. При определении тарифа на поддержку возобновляемых источников энергии в себестоимости учитываются следующие затраты:</w:t>
      </w:r>
    </w:p>
    <w:bookmarkEnd w:id="66"/>
    <w:bookmarkStart w:name="z77" w:id="67"/>
    <w:p>
      <w:pPr>
        <w:spacing w:after="0"/>
        <w:ind w:left="0"/>
        <w:jc w:val="both"/>
      </w:pPr>
      <w:r>
        <w:rPr>
          <w:rFonts w:ascii="Times New Roman"/>
          <w:b w:val="false"/>
          <w:i w:val="false"/>
          <w:color w:val="000000"/>
          <w:sz w:val="28"/>
        </w:rPr>
        <w:t>
       1) затраты расчетно-финансового центра на покупку электрической энергии, произведенной объектами по использованию возобновляемых источников энергии, энергетической утилизации отходов и паводковую электрическую энергию;</w:t>
      </w:r>
    </w:p>
    <w:bookmarkEnd w:id="67"/>
    <w:bookmarkStart w:name="z78" w:id="68"/>
    <w:p>
      <w:pPr>
        <w:spacing w:after="0"/>
        <w:ind w:left="0"/>
        <w:jc w:val="both"/>
      </w:pPr>
      <w:r>
        <w:rPr>
          <w:rFonts w:ascii="Times New Roman"/>
          <w:b w:val="false"/>
          <w:i w:val="false"/>
          <w:color w:val="000000"/>
          <w:sz w:val="28"/>
        </w:rPr>
        <w:t>
      2) затраты на услуги по организации балансирования производства-потребления электрической энергии;</w:t>
      </w:r>
    </w:p>
    <w:bookmarkEnd w:id="68"/>
    <w:bookmarkStart w:name="z79" w:id="69"/>
    <w:p>
      <w:pPr>
        <w:spacing w:after="0"/>
        <w:ind w:left="0"/>
        <w:jc w:val="both"/>
      </w:pPr>
      <w:r>
        <w:rPr>
          <w:rFonts w:ascii="Times New Roman"/>
          <w:b w:val="false"/>
          <w:i w:val="false"/>
          <w:color w:val="000000"/>
          <w:sz w:val="28"/>
        </w:rPr>
        <w:t>
      3) операционные затраты расчетно-финансового центра;</w:t>
      </w:r>
    </w:p>
    <w:bookmarkEnd w:id="69"/>
    <w:bookmarkStart w:name="z80" w:id="70"/>
    <w:p>
      <w:pPr>
        <w:spacing w:after="0"/>
        <w:ind w:left="0"/>
        <w:jc w:val="both"/>
      </w:pPr>
      <w:r>
        <w:rPr>
          <w:rFonts w:ascii="Times New Roman"/>
          <w:b w:val="false"/>
          <w:i w:val="false"/>
          <w:color w:val="000000"/>
          <w:sz w:val="28"/>
        </w:rPr>
        <w:t>
      4) затраты на формирование резервного фонда.".</w:t>
      </w:r>
    </w:p>
    <w:bookmarkEnd w:id="70"/>
    <w:bookmarkStart w:name="z81" w:id="71"/>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71"/>
    <w:bookmarkStart w:name="z82" w:id="7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2"/>
    <w:bookmarkStart w:name="z83" w:id="7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73"/>
    <w:bookmarkStart w:name="z84" w:id="7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настоящего пункта.</w:t>
      </w:r>
    </w:p>
    <w:bookmarkEnd w:id="74"/>
    <w:bookmarkStart w:name="z85" w:id="7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энергетики Республики Казахстан. </w:t>
      </w:r>
    </w:p>
    <w:bookmarkEnd w:id="75"/>
    <w:bookmarkStart w:name="z86" w:id="7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88" w:id="7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Министрество национальной экономики</w:t>
      </w:r>
      <w:r>
        <w:br/>
      </w:r>
      <w:r>
        <w:rPr>
          <w:rFonts w:ascii="Times New Roman"/>
          <w:b w:val="false"/>
          <w:i w:val="false"/>
          <w:color w:val="000000"/>
          <w:sz w:val="28"/>
        </w:rPr>
        <w:t>Республики Казахстан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