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28eb" w14:textId="2a52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приказы исполняющего обязанности Министра по инвестициям и развитию Республики Казахстан от 28 января 2016 года № 105 "Об утверждении Инструкции по расчету ставки прибыли на регулируемую базу задействованных активов субъектов естественных монополий в области телекоммуникаций и универсальных услуг почтовой связи", исполняющего обязанности Министра цифрового развития, инноваций и аэрокосмической промышленности Республики Казахстан от 29 июля 2019 года № 181/НҚ "Об утверждении правил формирования тарифов"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8 апреля 2021 года № 119/НҚ. Зарегистрирован в Министерстве юстиции Республики Казахстан 12 апреля 2021 года № 22533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105 "Об утверждении Инструкции по расчету ставки прибыли на регулируемую базу задействованных активов субъектов естественных монополий в области телекоммуникаций и универсальных услуг почтовой связи" (зарегистрирован в Реестре государственной регистрации нормативных правовых актов за № 13296, опубликован в Информационно-правовой системе "Әділет" 4 марта 2016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расчету ставки прибыли на регулируемую базу задействованных активов субъектов естественных монополий, в области телекоммуникаций и универсальных услуг почтовой связи,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расчета ставки прибыли на регулируемую базу задействованных активов, в области телекоммуникаций и универсальных услуг почтовой связи";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Ставка вознаграждения на заемные средства определяется по формуле: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rd = rf + ДП,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rf – безрисковая ставка, определяемая исходя из базовой ставки Национального банка, установленной в соответствии с законодательством Республики Казахстан.".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29 июля 2019 года № 181/НҚ "Об утверждении правил формирования тарифов" (зарегистрирован в Реестре государственной регистрации нормативных правовых актов за № 19117, опубликован в Эталонном контрольном банке нормативных правовых актов 14 августа 2019 года) следующие изменения: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тарифов: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Временный компенсирующий тариф утверждается с учетом базовой ставки Национального Банка Республики Казахстан на день принятия решения.";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В период действия временного компенсирующего тарифа Субъект может обратиться в ведомство уполномоченного органа с заявкой на утверждение нового тарифа в соответствии с Законом.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доход, принятый в обоснование уровня нового тарифа, уменьшается на сумму необоснованно полученного дохода с учетом базовой ставки Национального Банка Республики Казахстан на день принятия решения за минусом уже возмещенного Субъектом потребителям его регулируемых услуг.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Субъекта, реализующего инвестиционную программу и привлекающего заемные средства кредитных организаций, обязательства по которым напрямую связаны с рейтингом Субъекта, суммы, полученные в результате неисполнения тарифной сметы и (или) инвестиционной программы, учитываются при рассмотрении заявки на изменение уровня тарифа путем уменьшения доходной части.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отдельной строкой в тарифной смете указывается сумма неисполнения тарифной сметы и (или) инвестиционной программы.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ведомством уполномоченного органа заявки Субъекта на утверждение нового тарифа, ведомство уполномоченного органа при выявлении суммы необоснованного дохода с учетом базовой ставки Национального Банка Республики Казахстан, исключает ее из дохода, принятого в обоснование уровня нового тарифа.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ведомством уполномоченного органа в утверждении нового тарифа и выявления суммы необоснованного дохода с учетом базовой ставки Национального Банка Республики Казахстан, ведомство уполномоченного органа принимает решение об утверждении временного компенсирующего тарифа.";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Окончательная сумма необоснованно полученного дохода определяется с учетом базовой ставки Национального Банка Республики Казахстан на день принятия решения по формуле: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НДк=НДх(100+к),   100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НДк – необоснованно полученный доход Субъекта;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НДк – сумма необоснованно полученного дохода с учетом базовой ставки, в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 – общая сумма необоснованно полученного дохода по видам нарушений;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базовая ставка Национального Банка Республики Казахстан на день принятия решения, в %.";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"101. Риск изношенности основных фондов (rIn) оценивается при помощи следующего выражения: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34417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потребность в инвестициях для восстановления основных средств на i-ую услугу (работу), не покрываемая амортизационными отчислениями пропущенный износ);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Zз – объем заемных средств, направляемых на восстановление основных средств на i-ую услугу (работу) на период регулирования, согласно инвестиционному плану субъекта естественной монополии;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Zсуб – среднегодовой объем государственных субсидии на восстановление основных средств на i-ую услугу (работу) на планируемый период, согласно инвестиционному плану субъекта естественной монополии;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 – стоимость собственного капитала;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Сui – накопленный износ i-той группы основных средств на i-ую услугу (работу) как разница первоначальной и остаточной стоимости основных средств;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ti – нормативный срок службы i-той группы основных средств. Здесь tнi определены как средневзвешенные величины внутри каждой группы.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Безрисковая ставка (rf) принимается равной уровню базовой ставки Национального банка Республики Казахстан.";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"125. Расходы периода учитываются в затратной части тарифа следующим образом: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на оплату труда административного персонала определяются исходя из фактической численности, но не превышающей нормативной численности персонала Субъекта, и среднемесячной заработной платы, принятой в действовавших тарифах, с учетом показателей прогноза социально-экономического развития Республики Казахстан (инфляция).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фактической экономии расходов на оплату труда административного персонала в результате сокращения численности персонала, расходы на оплату труда административного персонала учитываются в тарифе в размере, предусмотренном в ранее утвержденной тарифной смете, а сумма экономии может быть направлена Субъектом на увеличение уровня заработной платы административного персонала.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оплату труда административного персонала Субъектов, за исключением государственных предприятий, включаемые в затраты по должностным окладам руководителей, их заместителей, главных (старших) бухгалтеров Субъектов и других работников административного персонала, лимитируются исходя из соотношения между максимальным и минимальным уровнем должностных окладов работников Субъекта согласно штатному расписанию, не превышающего пятнадцать раз.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на обязательные виды страхования, налоги, сборы и платежи, учитываемые в расходах периода, определяются в соответствии со ставками, установленными согласно действующему законодательству Республики Казахстан;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амортизационные отчисления основных средств и нематериальных активов непроизводственного характера;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прочие административные расходы включаются в затратную часть тарифа на основании подтверждающих документов с учетом отраслевых особенностей.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прочие административные расходы включаются расходы на консалтинговые, маркетинговые услуги и ремонтные работы, проводимые подрядным способом, расходы на аудиторские услуги (только для Субъектов в форме акционерного общества) и другие услуги в зависимости от отраслевых особенностей, осуществляемые сторонними организациями, а также командировочные расходы и расходы на услуги связи административного персонала, периодическую печать, содержание служебного автотранспорта, информационные, консультационные услуги.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охрану природы, плата за использование природных ресурсов включаются в прочие расходы и определяются с учетом размеров ставок и сборов, предусмотренных законодательством Республики Казахстан.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повышение квалификации административного персонала, связанные с производственной необходимостью, учитываются в расходах периода при предоставлении документов, подтверждающих такую необходимость.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изобретательством и рационализаторством производства, в рамках регулируемых услуг включаются в расходы периода при наличии экономически обоснованных материалов;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выплату вознаграждения за заемные средства для реализации инвестиционного проекта Субъекта включаются в расходы периода при предоставлении Субъектом заключенных договоров о привлечении заемных средств и определяются следующим образом: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выплату вознаграждений по заемным средствам, получаемым в национальной валюте, для реализации инвестиционного проекта учитываются при расчете тарифа в пределах суммы, рассчитанной с применением не более 2,5 кратной базовой ставки, установленной Национальным Банком Республики Казахстан;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выплату вознаграждения по заемным средствам, полученным в иностранной валюте, для реализации инвестиционного проекта учитываются при расчете тарифа в пределах суммы, рассчитанной с применением 4-х кратной ставки Лондонского межбанковского рынка.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Вознаграждение за заемные средства, полученные в иностранной валюте, учитываются в расходах периода затратной части тарифа с учетом прогнозируемого изменения курса тенге к иностранной валюте на основании основных показателей прогноза социально-экономического развития Республики Казахстан и прогнозных показателей республиканского бюджета Республики Казахстан.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ставка рефинансирования Национального Банка Республики Казахстан и ставка Лондонского межбанковского рынка применяются на день принятия решения по утверждению тарифа и тарифных смет Субъекта.".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телекоммуникаций Министерства цифрового развития, инноваций и аэрокосмической промышленности Республики Казахстан обеспечить: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