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b4c" w14:textId="7476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апреля 2021 года № 39. Зарегистрирован в Министерстве юстиции Республики Казахстан 14 апреля 2021 года № 22541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17810, опубликован от 14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Кредиты/микрокредиты для участников Программы для открытия микробизнеса выдаются после защиты бизнес проектов в рамках прохождения ими курсов обучения основам предпринимательства по проекту "Бастау Бизнес" или основ предпринимательства по первому направлению Программы, либо при наличии сертификата о прохождении курсов обучения основам предпринимательства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968, в течение последних 24 месяцев с даты получения сертификата, предшествующих дате обращения участников Программы за кредитом/микрокредитом, за исключением действующих предпринимателей.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право на получение кредитов/микрокредитов имеют участники Программы, получившие сертификат о завершении обучения (для допущенных к этапу защиты бизнес-планов) в проекте "Бастау Бизнес".";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оплаты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зонах, предусмотренных в Перечне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за № 20095).";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Организация микрокредитования ежемесячно в срок до 25 числа месяца, следующего за отчетным, представляет в МИО по вопросам предпринимательства и занятости (в электронном виде через портал/вручную) информацию по выданным кредитам/микрокредитам.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ежемесячно в срок до 25 числа месяца, следующего за отчетным, представляет в МИО по вопросам сельского хозяйства/предпринимательства/занятости (в электронном виде через портал/вручную) информацию по выданным кредитам/микрокредитам.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ежемесячно к 5 числу второго месяца, следующего за отчетным, представляет информацию по выданным кредитам/микрокредитам уполномоченному органу по вопросам занятости населения.";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Организация микрокредитования осуществляет: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своевременного освоения средств БВУ и МФО;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мониторинги целевого использования средств БВУ и МФО, а также целевого использования участниками Программы полученных кредитов/микрокредитов;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своевременного финансирования БВУ и МФО участников Программ за счет средств, высвобождаемых от погашения ранее выданных кредитов/микрокредитов.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осуществляет мониторинги эффективности (создание новых постоянных рабочих мест) и целевого использования участниками Программы полученных кредитов/микрокредитов профинансированных АО "ФФПСХ".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законодательном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