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77a" w14:textId="574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12 августа 2019 года № 193/НҚ "Об утверждении Правил разработки, реализации, сопровождения реализации, мониторинга и развития архитектуры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апреля 2021 года № 126/НҚ. Зарегистрирован в Министерстве юстиции Республики Казахстан 20 апреля 2021 года № 22571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августа 2019 года № 193/НҚ "Об утверждении Правил разработки, реализации, сопровождения реализации, мониторинга и развития архитектуры государственных органов" (зарегистрирован в Реестре государственной регистрации нормативных правовых актов за № 19249, опубликован в Эталонном контрольном банке нормативных правовых актов Республики Казахстан 19 августа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сопровождения реализации, мониторинга и развития архитектуры государственных органов,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Сервисный интегратор проводит для определения уровня зрелости по управлению архитектурой ГО, на котором находится в текущее время ГО, оценку уровня готовности процессов по управлению архитектурой ГО (далее –Оценка).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деятельности государственных органов по блоку "Организационное развитие государственного органа", утвержденной совместным приказом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(зарегистрированный в Реестре государственной регистрации нормативных правовых актов за № 19950) (далее – Методика).".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