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44db" w14:textId="2724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16 апреля 2021 года № 56. Зарегистрировано в Министерстве юстиции Республики Казахстан 27 апреля 2021 года № 22620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17-1,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42, </w:t>
      </w:r>
      <w:r>
        <w:rPr>
          <w:rFonts w:ascii="Times New Roman"/>
          <w:b w:val="false"/>
          <w:i w:val="false"/>
          <w:color w:val="000000"/>
          <w:sz w:val="28"/>
        </w:rPr>
        <w:t>пунктом 6</w:t>
      </w:r>
      <w:r>
        <w:rPr>
          <w:rFonts w:ascii="Times New Roman"/>
          <w:b w:val="false"/>
          <w:i w:val="false"/>
          <w:color w:val="000000"/>
          <w:sz w:val="28"/>
        </w:rPr>
        <w:t xml:space="preserve"> статьи 45 Закона Республики Казахстан от 31 августа 1995 года "О банках и банковской деятельности в Республике Казахстан", подпунктом 3) пункта 1 статьи 5-3 Закона Республики Казахстан от 23 декабря 1995 года "Об ипотеке недвижимого имущества", </w:t>
      </w:r>
      <w:r>
        <w:rPr>
          <w:rFonts w:ascii="Times New Roman"/>
          <w:b w:val="false"/>
          <w:i w:val="false"/>
          <w:color w:val="000000"/>
          <w:sz w:val="28"/>
        </w:rPr>
        <w:t>пунктом 2</w:t>
      </w:r>
      <w:r>
        <w:rPr>
          <w:rFonts w:ascii="Times New Roman"/>
          <w:b w:val="false"/>
          <w:i w:val="false"/>
          <w:color w:val="000000"/>
          <w:sz w:val="28"/>
        </w:rPr>
        <w:t xml:space="preserve"> статьи 26 Закона Республики Казахстан от 18 декабря 2000 года "О страховой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72-1 Закона Республики Казахстан от 2 июля 2003 года "О рынке ценных бумаг",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9, подпунктом 1) статьи 10, </w:t>
      </w:r>
      <w:r>
        <w:rPr>
          <w:rFonts w:ascii="Times New Roman"/>
          <w:b w:val="false"/>
          <w:i w:val="false"/>
          <w:color w:val="000000"/>
          <w:sz w:val="28"/>
        </w:rPr>
        <w:t>подпунктом 1)</w:t>
      </w:r>
      <w:r>
        <w:rPr>
          <w:rFonts w:ascii="Times New Roman"/>
          <w:b w:val="false"/>
          <w:i w:val="false"/>
          <w:color w:val="000000"/>
          <w:sz w:val="28"/>
        </w:rPr>
        <w:t xml:space="preserve"> статьи 11 и подпунктами 9-1) и 9-3)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4 июля 2003 года "О государственном регулировании, контроле и надзоре финансового рынка и финансовых организаций", подпунктом 2) пункта 3 статьи 16 Закона Республики Казахстан от 19 марта 2010 года "О государственной статистике", подпунктом 4-2) части первой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26 ноября 2012 года "О микрофинансовой деятельности",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w:t>
      </w:r>
      <w:r>
        <w:rPr>
          <w:rFonts w:ascii="Times New Roman"/>
          <w:b w:val="false"/>
          <w:i w:val="false"/>
          <w:color w:val="000000"/>
          <w:sz w:val="28"/>
        </w:rPr>
        <w:t>пунктом 2</w:t>
      </w:r>
      <w:r>
        <w:rPr>
          <w:rFonts w:ascii="Times New Roman"/>
          <w:b w:val="false"/>
          <w:i w:val="false"/>
          <w:color w:val="000000"/>
          <w:sz w:val="28"/>
        </w:rPr>
        <w:t xml:space="preserve"> статьи 12 Закона Республики Казахстан от 16 мая 2014 года "О разрешениях и уведомлениях" Правление Агентства Республики Казахстан по регулированию и развитию финансового рынка ПОСТАНОВЛЯЕТ:  </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финансового рынка, в которые вносятся изменения, согласно приложению к настоящему постановлению (далее – Перечень).</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пункта 1 Перечня, который вводится в действие по истечении двадцати одного календарного дня после дня первого официального опубликования настоящего постановления.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r>
              <w:br/>
            </w:r>
            <w:r>
              <w:rPr>
                <w:rFonts w:ascii="Times New Roman"/>
                <w:b w:val="false"/>
                <w:i/>
                <w:color w:val="000000"/>
                <w:sz w:val="20"/>
              </w:rPr>
              <w:t xml:space="preserve">по регулированию   </w:t>
            </w:r>
            <w:r>
              <w:br/>
            </w:r>
            <w:r>
              <w:rPr>
                <w:rFonts w:ascii="Times New Roman"/>
                <w:b w:val="false"/>
                <w:i/>
                <w:color w:val="000000"/>
                <w:sz w:val="20"/>
              </w:rPr>
              <w:t>и развитию финансового рынка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Абылкасымова   </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Национальный Банк</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"СОГЛАСОВАНО"</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"СОГЛАСОВАНО"</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"СОГЛАСОВАНО"</w:t>
      </w:r>
      <w:r>
        <w:br/>
      </w:r>
      <w:r>
        <w:rPr>
          <w:rFonts w:ascii="Times New Roman"/>
          <w:b w:val="false"/>
          <w:i w:val="false"/>
          <w:color w:val="000000"/>
          <w:sz w:val="28"/>
        </w:rPr>
        <w:t xml:space="preserve">Министерство цифрового развития, инноваций и  </w:t>
      </w:r>
      <w:r>
        <w:br/>
      </w:r>
      <w:r>
        <w:rPr>
          <w:rFonts w:ascii="Times New Roman"/>
          <w:b w:val="false"/>
          <w:i w:val="false"/>
          <w:color w:val="000000"/>
          <w:sz w:val="28"/>
        </w:rPr>
        <w:t xml:space="preserve">аэрокосмической промышленности  </w:t>
      </w:r>
      <w:r>
        <w:br/>
      </w:r>
      <w:r>
        <w:rPr>
          <w:rFonts w:ascii="Times New Roman"/>
          <w:b w:val="false"/>
          <w:i w:val="false"/>
          <w:color w:val="000000"/>
          <w:sz w:val="28"/>
        </w:rPr>
        <w:t xml:space="preserve">Республики Казахстан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16 апреля 2021 года № 56</w:t>
            </w:r>
          </w:p>
        </w:tc>
      </w:tr>
    </w:tbl>
    <w:bookmarkStart w:name="z18"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финансового рынка, в которые вносятся изменения</w:t>
      </w:r>
    </w:p>
    <w:bookmarkEnd w:id="9"/>
    <w:bookmarkStart w:name="z19"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67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(зарегистрировано в Реестре государственной регистрации нормативных правовых актов под № 7552, опубликовано 19 июня 2012 года в газете "Казахстанская правда" № 191-192 (27010-27011) следующие изменения:</w:t>
      </w:r>
    </w:p>
    <w:bookmarkEnd w:id="10"/>
    <w:bookmarkStart w:name="z20"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требованиях к документам, представляемым для получения указанного согласия, утвержденных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xml:space="preserve">
      "12. Юридическому лицу-нерезиденту Республики Казахстан, желающему получить согласие уполномоченного органа на приобретение статуса крупного участника финансовой организации или банковского или страхового холдинга, наличие минимального требуемого рейтинга, присвоенного одним из международных рейтинговых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не требуется в случаях, предусмотренных частью третьей пункта 1 статьи 17-1 Закона о банках, пунктом 1 статьи 26 Закона о страховой деятельности, пунктом 1 статьи 72-1 Закона о рынке ценных бумаг.";</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редакции согласно приложениям 1, 2 и 3 к настоящему Перечню нормативных правовых актов Республики Казахстан по вопросам регулирования финансового рынка, в которые вносятся изменения.</w:t>
      </w:r>
    </w:p>
    <w:bookmarkStart w:name="z24" w:id="1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опубликовано 22 июля 2016 года в информационно-правовой системе "Әділет") следующее изменение:</w:t>
      </w:r>
    </w:p>
    <w:bookmarkEnd w:id="13"/>
    <w:bookmarkStart w:name="z25"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 иных обязательных к соблюдению норм и лимитов для исламских банков, утвержденных указанным постановлением: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27" w:id="15"/>
    <w:p>
      <w:pPr>
        <w:spacing w:after="0"/>
        <w:ind w:left="0"/>
        <w:jc w:val="both"/>
      </w:pPr>
      <w:r>
        <w:rPr>
          <w:rFonts w:ascii="Times New Roman"/>
          <w:b w:val="false"/>
          <w:i w:val="false"/>
          <w:color w:val="000000"/>
          <w:sz w:val="28"/>
        </w:rPr>
        <w:t>
      "40. Ликвидность характеризуется следующими коэффициентами:</w:t>
      </w:r>
    </w:p>
    <w:bookmarkEnd w:id="15"/>
    <w:bookmarkStart w:name="z28" w:id="16"/>
    <w:p>
      <w:pPr>
        <w:spacing w:after="0"/>
        <w:ind w:left="0"/>
        <w:jc w:val="both"/>
      </w:pPr>
      <w:r>
        <w:rPr>
          <w:rFonts w:ascii="Times New Roman"/>
          <w:b w:val="false"/>
          <w:i w:val="false"/>
          <w:color w:val="000000"/>
          <w:sz w:val="28"/>
        </w:rPr>
        <w:t>
      коэффициент текущей ликвидности банка k4;</w:t>
      </w:r>
    </w:p>
    <w:bookmarkEnd w:id="16"/>
    <w:bookmarkStart w:name="z29" w:id="17"/>
    <w:p>
      <w:pPr>
        <w:spacing w:after="0"/>
        <w:ind w:left="0"/>
        <w:jc w:val="both"/>
      </w:pPr>
      <w:r>
        <w:rPr>
          <w:rFonts w:ascii="Times New Roman"/>
          <w:b w:val="false"/>
          <w:i w:val="false"/>
          <w:color w:val="000000"/>
          <w:sz w:val="28"/>
        </w:rPr>
        <w:t>
      коэффициентами срочной ликвидности k4-1, k4-2 и k4-3;</w:t>
      </w:r>
    </w:p>
    <w:bookmarkEnd w:id="17"/>
    <w:bookmarkStart w:name="z30" w:id="18"/>
    <w:p>
      <w:pPr>
        <w:spacing w:after="0"/>
        <w:ind w:left="0"/>
        <w:jc w:val="both"/>
      </w:pPr>
      <w:r>
        <w:rPr>
          <w:rFonts w:ascii="Times New Roman"/>
          <w:b w:val="false"/>
          <w:i w:val="false"/>
          <w:color w:val="000000"/>
          <w:sz w:val="28"/>
        </w:rPr>
        <w:t>
      коэффициентами срочной валютной ликвидности k4-4, k4-5 и k4-6.</w:t>
      </w:r>
    </w:p>
    <w:bookmarkEnd w:id="18"/>
    <w:bookmarkStart w:name="z31" w:id="19"/>
    <w:p>
      <w:pPr>
        <w:spacing w:after="0"/>
        <w:ind w:left="0"/>
        <w:jc w:val="both"/>
      </w:pPr>
      <w:r>
        <w:rPr>
          <w:rFonts w:ascii="Times New Roman"/>
          <w:b w:val="false"/>
          <w:i w:val="false"/>
          <w:color w:val="000000"/>
          <w:sz w:val="28"/>
        </w:rPr>
        <w:t>
      Минимальное значение коэффициентов текущей ликвидности, срочной ликвидности и срочной валютной ликвидности устанавливается в размере:</w:t>
      </w:r>
    </w:p>
    <w:bookmarkEnd w:id="19"/>
    <w:bookmarkStart w:name="z32" w:id="20"/>
    <w:p>
      <w:pPr>
        <w:spacing w:after="0"/>
        <w:ind w:left="0"/>
        <w:jc w:val="both"/>
      </w:pPr>
      <w:r>
        <w:rPr>
          <w:rFonts w:ascii="Times New Roman"/>
          <w:b w:val="false"/>
          <w:i w:val="false"/>
          <w:color w:val="000000"/>
          <w:sz w:val="28"/>
        </w:rPr>
        <w:t>
      k4 – 0,3;</w:t>
      </w:r>
    </w:p>
    <w:bookmarkEnd w:id="20"/>
    <w:bookmarkStart w:name="z33" w:id="21"/>
    <w:p>
      <w:pPr>
        <w:spacing w:after="0"/>
        <w:ind w:left="0"/>
        <w:jc w:val="both"/>
      </w:pPr>
      <w:r>
        <w:rPr>
          <w:rFonts w:ascii="Times New Roman"/>
          <w:b w:val="false"/>
          <w:i w:val="false"/>
          <w:color w:val="000000"/>
          <w:sz w:val="28"/>
        </w:rPr>
        <w:t>
      k4-1 - 1;</w:t>
      </w:r>
    </w:p>
    <w:bookmarkEnd w:id="21"/>
    <w:bookmarkStart w:name="z34" w:id="22"/>
    <w:p>
      <w:pPr>
        <w:spacing w:after="0"/>
        <w:ind w:left="0"/>
        <w:jc w:val="both"/>
      </w:pPr>
      <w:r>
        <w:rPr>
          <w:rFonts w:ascii="Times New Roman"/>
          <w:b w:val="false"/>
          <w:i w:val="false"/>
          <w:color w:val="000000"/>
          <w:sz w:val="28"/>
        </w:rPr>
        <w:t>
      k4-2 - 0,9;</w:t>
      </w:r>
    </w:p>
    <w:bookmarkEnd w:id="22"/>
    <w:bookmarkStart w:name="z35" w:id="23"/>
    <w:p>
      <w:pPr>
        <w:spacing w:after="0"/>
        <w:ind w:left="0"/>
        <w:jc w:val="both"/>
      </w:pPr>
      <w:r>
        <w:rPr>
          <w:rFonts w:ascii="Times New Roman"/>
          <w:b w:val="false"/>
          <w:i w:val="false"/>
          <w:color w:val="000000"/>
          <w:sz w:val="28"/>
        </w:rPr>
        <w:t>
      k4-3 - 0,8;</w:t>
      </w:r>
    </w:p>
    <w:bookmarkEnd w:id="23"/>
    <w:bookmarkStart w:name="z36" w:id="24"/>
    <w:p>
      <w:pPr>
        <w:spacing w:after="0"/>
        <w:ind w:left="0"/>
        <w:jc w:val="both"/>
      </w:pPr>
      <w:r>
        <w:rPr>
          <w:rFonts w:ascii="Times New Roman"/>
          <w:b w:val="false"/>
          <w:i w:val="false"/>
          <w:color w:val="000000"/>
          <w:sz w:val="28"/>
        </w:rPr>
        <w:t>
      k4-4 - 1;</w:t>
      </w:r>
    </w:p>
    <w:bookmarkEnd w:id="24"/>
    <w:bookmarkStart w:name="z37" w:id="25"/>
    <w:p>
      <w:pPr>
        <w:spacing w:after="0"/>
        <w:ind w:left="0"/>
        <w:jc w:val="both"/>
      </w:pPr>
      <w:r>
        <w:rPr>
          <w:rFonts w:ascii="Times New Roman"/>
          <w:b w:val="false"/>
          <w:i w:val="false"/>
          <w:color w:val="000000"/>
          <w:sz w:val="28"/>
        </w:rPr>
        <w:t>
      k4-5 - 0,9;</w:t>
      </w:r>
    </w:p>
    <w:bookmarkEnd w:id="25"/>
    <w:bookmarkStart w:name="z38" w:id="26"/>
    <w:p>
      <w:pPr>
        <w:spacing w:after="0"/>
        <w:ind w:left="0"/>
        <w:jc w:val="both"/>
      </w:pPr>
      <w:r>
        <w:rPr>
          <w:rFonts w:ascii="Times New Roman"/>
          <w:b w:val="false"/>
          <w:i w:val="false"/>
          <w:color w:val="000000"/>
          <w:sz w:val="28"/>
        </w:rPr>
        <w:t>
      k4-6 - 0,8.".</w:t>
      </w:r>
    </w:p>
    <w:bookmarkEnd w:id="26"/>
    <w:bookmarkStart w:name="z39" w:id="2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 (зарегистрировано в Реестре государственной регистрации нормативных правовых актов под № 14788, опубликовано 28 февраля 2017 года в Эталонном контрольном банке нормативных правовых актов Республики Казахстан) следующее изменение:</w:t>
      </w:r>
    </w:p>
    <w:bookmarkEnd w:id="27"/>
    <w:bookmarkStart w:name="z40"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Пруденциальных нормативах</w:t>
      </w:r>
      <w:r>
        <w:rPr>
          <w:rFonts w:ascii="Times New Roman"/>
          <w:b w:val="false"/>
          <w:i w:val="false"/>
          <w:color w:val="000000"/>
          <w:sz w:val="28"/>
        </w:rPr>
        <w:t xml:space="preserve">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утвержденных указанным постановлением: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42" w:id="29"/>
    <w:p>
      <w:pPr>
        <w:spacing w:after="0"/>
        <w:ind w:left="0"/>
        <w:jc w:val="both"/>
      </w:pPr>
      <w:r>
        <w:rPr>
          <w:rFonts w:ascii="Times New Roman"/>
          <w:b w:val="false"/>
          <w:i w:val="false"/>
          <w:color w:val="000000"/>
          <w:sz w:val="28"/>
        </w:rPr>
        <w:t>
      "32. Размер риска на одного заемщика рассчитывается как сумма:</w:t>
      </w:r>
    </w:p>
    <w:bookmarkEnd w:id="29"/>
    <w:bookmarkStart w:name="z43" w:id="30"/>
    <w:p>
      <w:pPr>
        <w:spacing w:after="0"/>
        <w:ind w:left="0"/>
        <w:jc w:val="both"/>
      </w:pPr>
      <w:r>
        <w:rPr>
          <w:rFonts w:ascii="Times New Roman"/>
          <w:b w:val="false"/>
          <w:i w:val="false"/>
          <w:color w:val="000000"/>
          <w:sz w:val="28"/>
        </w:rPr>
        <w:t>
      1) требований Организации к заемщику в виде займов, вкладов, дебиторской задолженности, ценных бумаг;</w:t>
      </w:r>
    </w:p>
    <w:bookmarkEnd w:id="30"/>
    <w:bookmarkStart w:name="z44" w:id="31"/>
    <w:p>
      <w:pPr>
        <w:spacing w:after="0"/>
        <w:ind w:left="0"/>
        <w:jc w:val="both"/>
      </w:pPr>
      <w:r>
        <w:rPr>
          <w:rFonts w:ascii="Times New Roman"/>
          <w:b w:val="false"/>
          <w:i w:val="false"/>
          <w:color w:val="000000"/>
          <w:sz w:val="28"/>
        </w:rPr>
        <w:t>
      2) требований Организации к заемщику, списанных с баланса Организации;</w:t>
      </w:r>
    </w:p>
    <w:bookmarkEnd w:id="31"/>
    <w:bookmarkStart w:name="z45" w:id="32"/>
    <w:p>
      <w:pPr>
        <w:spacing w:after="0"/>
        <w:ind w:left="0"/>
        <w:jc w:val="both"/>
      </w:pPr>
      <w:r>
        <w:rPr>
          <w:rFonts w:ascii="Times New Roman"/>
          <w:b w:val="false"/>
          <w:i w:val="false"/>
          <w:color w:val="000000"/>
          <w:sz w:val="28"/>
        </w:rPr>
        <w:t>
      3) требований в виде секьюритизированных активов, относящихся к заемщикам, по которым у Организации отсутствует письменное подтверждение уполномоченного органа на применение рамочного подхода секьюритизации;</w:t>
      </w:r>
    </w:p>
    <w:bookmarkEnd w:id="32"/>
    <w:bookmarkStart w:name="z46" w:id="33"/>
    <w:p>
      <w:pPr>
        <w:spacing w:after="0"/>
        <w:ind w:left="0"/>
        <w:jc w:val="both"/>
      </w:pPr>
      <w:r>
        <w:rPr>
          <w:rFonts w:ascii="Times New Roman"/>
          <w:b w:val="false"/>
          <w:i w:val="false"/>
          <w:color w:val="000000"/>
          <w:sz w:val="28"/>
        </w:rPr>
        <w:t>
      4) требований в виде позиций секьюритизации;</w:t>
      </w:r>
    </w:p>
    <w:bookmarkEnd w:id="33"/>
    <w:bookmarkStart w:name="z47" w:id="34"/>
    <w:p>
      <w:pPr>
        <w:spacing w:after="0"/>
        <w:ind w:left="0"/>
        <w:jc w:val="both"/>
      </w:pPr>
      <w:r>
        <w:rPr>
          <w:rFonts w:ascii="Times New Roman"/>
          <w:b w:val="false"/>
          <w:i w:val="false"/>
          <w:color w:val="000000"/>
          <w:sz w:val="28"/>
        </w:rPr>
        <w:t>
      5) требований Организации к заемщику в виде условных и возможных обязательств, рассчитанных в соответствии с Таблицей 2;</w:t>
      </w:r>
    </w:p>
    <w:bookmarkEnd w:id="34"/>
    <w:bookmarkStart w:name="z48" w:id="35"/>
    <w:p>
      <w:pPr>
        <w:spacing w:after="0"/>
        <w:ind w:left="0"/>
        <w:jc w:val="both"/>
      </w:pPr>
      <w:r>
        <w:rPr>
          <w:rFonts w:ascii="Times New Roman"/>
          <w:b w:val="false"/>
          <w:i w:val="false"/>
          <w:color w:val="000000"/>
          <w:sz w:val="28"/>
        </w:rPr>
        <w:t>
      6) требований, по которым Организация приняла на себя обязательство за заемщика в пользу третьих лиц или перед заемщиком, а также по иным основаниям, предусмотренным законодательными актами Республики Казахстан или заключенными договорами;</w:t>
      </w:r>
    </w:p>
    <w:bookmarkEnd w:id="35"/>
    <w:bookmarkStart w:name="z49" w:id="36"/>
    <w:p>
      <w:pPr>
        <w:spacing w:after="0"/>
        <w:ind w:left="0"/>
        <w:jc w:val="both"/>
      </w:pPr>
      <w:r>
        <w:rPr>
          <w:rFonts w:ascii="Times New Roman"/>
          <w:b w:val="false"/>
          <w:i w:val="false"/>
          <w:color w:val="000000"/>
          <w:sz w:val="28"/>
        </w:rPr>
        <w:t xml:space="preserve">
      за минусом суммы сформированных в соответствии с международными стандартами финансовой отчетности резервов, денег дольщиков, привлеченных уполномоченной компанией при осуществлении деятельности по организации долевого участия в жилищном строительстве способом получения гарантии Единого оператора жилищного строительства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апреля 2016 года "О долевом участии в жилищном строительстве", а также суммы обеспечения по обязательствам заемщика в виде:</w:t>
      </w:r>
    </w:p>
    <w:bookmarkEnd w:id="36"/>
    <w:bookmarkStart w:name="z50" w:id="37"/>
    <w:p>
      <w:pPr>
        <w:spacing w:after="0"/>
        <w:ind w:left="0"/>
        <w:jc w:val="both"/>
      </w:pPr>
      <w:r>
        <w:rPr>
          <w:rFonts w:ascii="Times New Roman"/>
          <w:b w:val="false"/>
          <w:i w:val="false"/>
          <w:color w:val="000000"/>
          <w:sz w:val="28"/>
        </w:rPr>
        <w:t>
      вкладов, предоставленных в распоряжение Организации в качестве обеспечения данного обязательства;</w:t>
      </w:r>
    </w:p>
    <w:bookmarkEnd w:id="37"/>
    <w:bookmarkStart w:name="z51" w:id="38"/>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 Республики Казахстан;</w:t>
      </w:r>
    </w:p>
    <w:bookmarkEnd w:id="38"/>
    <w:bookmarkStart w:name="z52" w:id="39"/>
    <w:p>
      <w:pPr>
        <w:spacing w:after="0"/>
        <w:ind w:left="0"/>
        <w:jc w:val="both"/>
      </w:pPr>
      <w:r>
        <w:rPr>
          <w:rFonts w:ascii="Times New Roman"/>
          <w:b w:val="false"/>
          <w:i w:val="false"/>
          <w:color w:val="000000"/>
          <w:sz w:val="28"/>
        </w:rPr>
        <w:t>
      аффинированных драгоценных металлов;</w:t>
      </w:r>
    </w:p>
    <w:bookmarkEnd w:id="39"/>
    <w:bookmarkStart w:name="z53" w:id="40"/>
    <w:p>
      <w:pPr>
        <w:spacing w:after="0"/>
        <w:ind w:left="0"/>
        <w:jc w:val="both"/>
      </w:pPr>
      <w:r>
        <w:rPr>
          <w:rFonts w:ascii="Times New Roman"/>
          <w:b w:val="false"/>
          <w:i w:val="false"/>
          <w:color w:val="000000"/>
          <w:sz w:val="28"/>
        </w:rPr>
        <w:t>
      гарантий Правительства Республики Казахстан;</w:t>
      </w:r>
    </w:p>
    <w:bookmarkEnd w:id="40"/>
    <w:bookmarkStart w:name="z54" w:id="41"/>
    <w:p>
      <w:pPr>
        <w:spacing w:after="0"/>
        <w:ind w:left="0"/>
        <w:jc w:val="both"/>
      </w:pPr>
      <w:r>
        <w:rPr>
          <w:rFonts w:ascii="Times New Roman"/>
          <w:b w:val="false"/>
          <w:i w:val="false"/>
          <w:color w:val="000000"/>
          <w:sz w:val="28"/>
        </w:rPr>
        <w:t>
      гарантий банков, имеющих долгосрочный долговой рейтинг не ниже "А" агентства Standard &amp; Poor's или рейтинг аналогичного уровня одного из других рейтинговых агентств.</w:t>
      </w:r>
    </w:p>
    <w:bookmarkEnd w:id="41"/>
    <w:bookmarkStart w:name="z55" w:id="42"/>
    <w:p>
      <w:pPr>
        <w:spacing w:after="0"/>
        <w:ind w:left="0"/>
        <w:jc w:val="both"/>
      </w:pPr>
      <w:r>
        <w:rPr>
          <w:rFonts w:ascii="Times New Roman"/>
          <w:b w:val="false"/>
          <w:i w:val="false"/>
          <w:color w:val="000000"/>
          <w:sz w:val="28"/>
        </w:rPr>
        <w:t>
      В расчет риска на одного заемщика не включаются требования к Правительству Республики Казахстан, Национальному Банку Республики Казахстан,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 а также требования по государственным ценным бумагам, выпускаемым местными исполнительными органами для обращения на внутреннем рынке для финансирования строительства жилья в рамках реализации государственных и правительственных программ, приобретаемым Единым оператором жилищного строительства со дня его образования.".</w:t>
      </w:r>
    </w:p>
    <w:bookmarkEnd w:id="42"/>
    <w:bookmarkStart w:name="z56" w:id="43"/>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опубликовано 25 октября 2017 года в Эталонном контрольном банке нормативных правовых актов Республики Казахстан) следующее изменение:</w:t>
      </w:r>
    </w:p>
    <w:bookmarkEnd w:id="43"/>
    <w:bookmarkStart w:name="z57"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59" w:id="45"/>
    <w:p>
      <w:pPr>
        <w:spacing w:after="0"/>
        <w:ind w:left="0"/>
        <w:jc w:val="both"/>
      </w:pPr>
      <w:r>
        <w:rPr>
          <w:rFonts w:ascii="Times New Roman"/>
          <w:b w:val="false"/>
          <w:i w:val="false"/>
          <w:color w:val="000000"/>
          <w:sz w:val="28"/>
        </w:rPr>
        <w:t>
      "88. Внутренние активы банка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 а также облигации международных финансовых организаций, выпущенные в тенге и торгуемые в торговой системе акционерного общества "Казахстанская фондовая биржа".</w:t>
      </w:r>
    </w:p>
    <w:bookmarkEnd w:id="45"/>
    <w:bookmarkStart w:name="z60" w:id="46"/>
    <w:p>
      <w:pPr>
        <w:spacing w:after="0"/>
        <w:ind w:left="0"/>
        <w:jc w:val="both"/>
      </w:pPr>
      <w:r>
        <w:rPr>
          <w:rFonts w:ascii="Times New Roman"/>
          <w:b w:val="false"/>
          <w:i w:val="false"/>
          <w:color w:val="000000"/>
          <w:sz w:val="28"/>
        </w:rPr>
        <w:t>
      Внутренние обязательства банка представляют собой обязательства перед резидентами Республики Казахстан, за исключением субординированного долга, бессрочных финансовых инструментов, выпущенных банком долговых ценных бумаг и неинвестированных остатков средств, принятых банком на основании кастодиального договора.</w:t>
      </w:r>
    </w:p>
    <w:bookmarkEnd w:id="46"/>
    <w:bookmarkStart w:name="z61" w:id="47"/>
    <w:p>
      <w:pPr>
        <w:spacing w:after="0"/>
        <w:ind w:left="0"/>
        <w:jc w:val="both"/>
      </w:pPr>
      <w:r>
        <w:rPr>
          <w:rFonts w:ascii="Times New Roman"/>
          <w:b w:val="false"/>
          <w:i w:val="false"/>
          <w:color w:val="000000"/>
          <w:sz w:val="28"/>
        </w:rPr>
        <w:t>
      Для целей расчета коэффициента по размещению части средств банков во внутренние активы согласно пунктам 86 и 87 Нормативов используется наименьшее значение из нижеследующих:</w:t>
      </w:r>
    </w:p>
    <w:bookmarkEnd w:id="47"/>
    <w:bookmarkStart w:name="z62" w:id="48"/>
    <w:p>
      <w:pPr>
        <w:spacing w:after="0"/>
        <w:ind w:left="0"/>
        <w:jc w:val="both"/>
      </w:pPr>
      <w:r>
        <w:rPr>
          <w:rFonts w:ascii="Times New Roman"/>
          <w:b w:val="false"/>
          <w:i w:val="false"/>
          <w:color w:val="000000"/>
          <w:sz w:val="28"/>
        </w:rPr>
        <w:t>
      уставного капитала либо;</w:t>
      </w:r>
    </w:p>
    <w:bookmarkEnd w:id="48"/>
    <w:bookmarkStart w:name="z63" w:id="49"/>
    <w:p>
      <w:pPr>
        <w:spacing w:after="0"/>
        <w:ind w:left="0"/>
        <w:jc w:val="both"/>
      </w:pPr>
      <w:r>
        <w:rPr>
          <w:rFonts w:ascii="Times New Roman"/>
          <w:b w:val="false"/>
          <w:i w:val="false"/>
          <w:color w:val="000000"/>
          <w:sz w:val="28"/>
        </w:rPr>
        <w:t>
      собственного капитала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умноженное на 0,75.".</w:t>
      </w:r>
    </w:p>
    <w:bookmarkEnd w:id="49"/>
    <w:bookmarkStart w:name="z64" w:id="50"/>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317 "Об установлении факторов, влияющих на ухудшение финансового положения банка и банковского конгломерата,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(зарегистрировано в Реестре государственной регистрации нормативных правовых актов под № 18186, опубликовано 24 января 2019 года в Эталонном контрольном банке нормативных правовых актов Республики Казахстан) следующее изменение:</w:t>
      </w:r>
    </w:p>
    <w:bookmarkEnd w:id="50"/>
    <w:bookmarkStart w:name="z65"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одобрения плана мероприятий, предусматривающего меры раннего реагирования, утвержденных указанным постановлением: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7" w:id="52"/>
    <w:p>
      <w:pPr>
        <w:spacing w:after="0"/>
        <w:ind w:left="0"/>
        <w:jc w:val="both"/>
      </w:pPr>
      <w:r>
        <w:rPr>
          <w:rFonts w:ascii="Times New Roman"/>
          <w:b w:val="false"/>
          <w:i w:val="false"/>
          <w:color w:val="000000"/>
          <w:sz w:val="28"/>
        </w:rPr>
        <w:t>
      "7. Меры по улучшению фактора, предусмотренные планом мероприятий, направлены:</w:t>
      </w:r>
    </w:p>
    <w:bookmarkEnd w:id="52"/>
    <w:bookmarkStart w:name="z68" w:id="53"/>
    <w:p>
      <w:pPr>
        <w:spacing w:after="0"/>
        <w:ind w:left="0"/>
        <w:jc w:val="both"/>
      </w:pPr>
      <w:r>
        <w:rPr>
          <w:rFonts w:ascii="Times New Roman"/>
          <w:b w:val="false"/>
          <w:i w:val="false"/>
          <w:color w:val="000000"/>
          <w:sz w:val="28"/>
        </w:rPr>
        <w:t>
      1) по фактору, предусмотренному в подпункте 1) части первой пункта 1 настоящего постановления:</w:t>
      </w:r>
    </w:p>
    <w:bookmarkEnd w:id="53"/>
    <w:bookmarkStart w:name="z69" w:id="54"/>
    <w:p>
      <w:pPr>
        <w:spacing w:after="0"/>
        <w:ind w:left="0"/>
        <w:jc w:val="both"/>
      </w:pPr>
      <w:r>
        <w:rPr>
          <w:rFonts w:ascii="Times New Roman"/>
          <w:b w:val="false"/>
          <w:i w:val="false"/>
          <w:color w:val="000000"/>
          <w:sz w:val="28"/>
        </w:rPr>
        <w:t>
      на доведение коэффициентов ликвидности до уровня:</w:t>
      </w:r>
    </w:p>
    <w:bookmarkEnd w:id="54"/>
    <w:bookmarkStart w:name="z70" w:id="55"/>
    <w:p>
      <w:pPr>
        <w:spacing w:after="0"/>
        <w:ind w:left="0"/>
        <w:jc w:val="both"/>
      </w:pPr>
      <w:r>
        <w:rPr>
          <w:rFonts w:ascii="Times New Roman"/>
          <w:b w:val="false"/>
          <w:i w:val="false"/>
          <w:color w:val="000000"/>
          <w:sz w:val="28"/>
        </w:rPr>
        <w:t>
      коэффициента текущей ликвидности k4 - не менее 0,4;</w:t>
      </w:r>
    </w:p>
    <w:bookmarkEnd w:id="55"/>
    <w:bookmarkStart w:name="z71" w:id="56"/>
    <w:p>
      <w:pPr>
        <w:spacing w:after="0"/>
        <w:ind w:left="0"/>
        <w:jc w:val="both"/>
      </w:pPr>
      <w:r>
        <w:rPr>
          <w:rFonts w:ascii="Times New Roman"/>
          <w:b w:val="false"/>
          <w:i w:val="false"/>
          <w:color w:val="000000"/>
          <w:sz w:val="28"/>
        </w:rPr>
        <w:t>
      коэффициента срочной ликвидности k4-1 - не менее 1,1;</w:t>
      </w:r>
    </w:p>
    <w:bookmarkEnd w:id="56"/>
    <w:bookmarkStart w:name="z72" w:id="57"/>
    <w:p>
      <w:pPr>
        <w:spacing w:after="0"/>
        <w:ind w:left="0"/>
        <w:jc w:val="both"/>
      </w:pPr>
      <w:r>
        <w:rPr>
          <w:rFonts w:ascii="Times New Roman"/>
          <w:b w:val="false"/>
          <w:i w:val="false"/>
          <w:color w:val="000000"/>
          <w:sz w:val="28"/>
        </w:rPr>
        <w:t>
      коэффициента срочной ликвидности k4-2 - не менее 1;</w:t>
      </w:r>
    </w:p>
    <w:bookmarkEnd w:id="57"/>
    <w:bookmarkStart w:name="z73" w:id="58"/>
    <w:p>
      <w:pPr>
        <w:spacing w:after="0"/>
        <w:ind w:left="0"/>
        <w:jc w:val="both"/>
      </w:pPr>
      <w:r>
        <w:rPr>
          <w:rFonts w:ascii="Times New Roman"/>
          <w:b w:val="false"/>
          <w:i w:val="false"/>
          <w:color w:val="000000"/>
          <w:sz w:val="28"/>
        </w:rPr>
        <w:t>
      коэффициента срочной ликвидности k4-3 - не менее 0,9;</w:t>
      </w:r>
    </w:p>
    <w:bookmarkEnd w:id="58"/>
    <w:bookmarkStart w:name="z74" w:id="59"/>
    <w:p>
      <w:pPr>
        <w:spacing w:after="0"/>
        <w:ind w:left="0"/>
        <w:jc w:val="both"/>
      </w:pPr>
      <w:r>
        <w:rPr>
          <w:rFonts w:ascii="Times New Roman"/>
          <w:b w:val="false"/>
          <w:i w:val="false"/>
          <w:color w:val="000000"/>
          <w:sz w:val="28"/>
        </w:rPr>
        <w:t>
      коэффициента срочной валютной ликвидности k4-4 - не менее 1,1;</w:t>
      </w:r>
    </w:p>
    <w:bookmarkEnd w:id="59"/>
    <w:bookmarkStart w:name="z75" w:id="60"/>
    <w:p>
      <w:pPr>
        <w:spacing w:after="0"/>
        <w:ind w:left="0"/>
        <w:jc w:val="both"/>
      </w:pPr>
      <w:r>
        <w:rPr>
          <w:rFonts w:ascii="Times New Roman"/>
          <w:b w:val="false"/>
          <w:i w:val="false"/>
          <w:color w:val="000000"/>
          <w:sz w:val="28"/>
        </w:rPr>
        <w:t>
      коэффициента срочной валютной ликвидности k4-5 - не менее 1;</w:t>
      </w:r>
    </w:p>
    <w:bookmarkEnd w:id="60"/>
    <w:bookmarkStart w:name="z76" w:id="61"/>
    <w:p>
      <w:pPr>
        <w:spacing w:after="0"/>
        <w:ind w:left="0"/>
        <w:jc w:val="both"/>
      </w:pPr>
      <w:r>
        <w:rPr>
          <w:rFonts w:ascii="Times New Roman"/>
          <w:b w:val="false"/>
          <w:i w:val="false"/>
          <w:color w:val="000000"/>
          <w:sz w:val="28"/>
        </w:rPr>
        <w:t>
      коэффициента срочной валютной ликвидности k4-6 - не менее 0,9;</w:t>
      </w:r>
    </w:p>
    <w:bookmarkEnd w:id="61"/>
    <w:bookmarkStart w:name="z77" w:id="62"/>
    <w:p>
      <w:pPr>
        <w:spacing w:after="0"/>
        <w:ind w:left="0"/>
        <w:jc w:val="both"/>
      </w:pPr>
      <w:r>
        <w:rPr>
          <w:rFonts w:ascii="Times New Roman"/>
          <w:b w:val="false"/>
          <w:i w:val="false"/>
          <w:color w:val="000000"/>
          <w:sz w:val="28"/>
        </w:rPr>
        <w:t>
      2) по фактору, предусмотренному в подпункте 3) части первой пункта 1 настоящего постановления, - на доведение доли чистых классифицированных займов в собственном капитале до уровня, не превышающего 80 (восьмидесяти) процентов;</w:t>
      </w:r>
    </w:p>
    <w:bookmarkEnd w:id="62"/>
    <w:bookmarkStart w:name="z78" w:id="63"/>
    <w:p>
      <w:pPr>
        <w:spacing w:after="0"/>
        <w:ind w:left="0"/>
        <w:jc w:val="both"/>
      </w:pPr>
      <w:r>
        <w:rPr>
          <w:rFonts w:ascii="Times New Roman"/>
          <w:b w:val="false"/>
          <w:i w:val="false"/>
          <w:color w:val="000000"/>
          <w:sz w:val="28"/>
        </w:rPr>
        <w:t>
      3) по факторам, предусмотренным в подпунктах 2) и 4) части первой пункта 1 настоящего постановления, при отсутствии фактора, предусмотренного подпунктом 5) части первой пункта 1 настоящего постановления, - на доведение доли неработающих займов в ссудном портфеле банка до уровня, не превышающего 10 (десяти) процентов ссудного портфеля банка;</w:t>
      </w:r>
    </w:p>
    <w:bookmarkEnd w:id="63"/>
    <w:bookmarkStart w:name="z79" w:id="64"/>
    <w:p>
      <w:pPr>
        <w:spacing w:after="0"/>
        <w:ind w:left="0"/>
        <w:jc w:val="both"/>
      </w:pPr>
      <w:r>
        <w:rPr>
          <w:rFonts w:ascii="Times New Roman"/>
          <w:b w:val="false"/>
          <w:i w:val="false"/>
          <w:color w:val="000000"/>
          <w:sz w:val="28"/>
        </w:rPr>
        <w:t>
      4) по фактору, предусмотренному в подпункте 5) части первой пункта 1 настоящего постановления, - на снижение отношения займов с просроченной задолженностью по основному долгу и (или) начисленному вознаграждению свыше 90 (девяноста) календарных дней к общему объему ссудного портфеля банка до уровня менее 10 (десяти) процентов от ссудного портфеля;</w:t>
      </w:r>
    </w:p>
    <w:bookmarkEnd w:id="64"/>
    <w:bookmarkStart w:name="z80" w:id="65"/>
    <w:p>
      <w:pPr>
        <w:spacing w:after="0"/>
        <w:ind w:left="0"/>
        <w:jc w:val="both"/>
      </w:pPr>
      <w:r>
        <w:rPr>
          <w:rFonts w:ascii="Times New Roman"/>
          <w:b w:val="false"/>
          <w:i w:val="false"/>
          <w:color w:val="000000"/>
          <w:sz w:val="28"/>
        </w:rPr>
        <w:t>
      5) по фактору, предусмотренному в подпункте 6) части первой пункта 1 настоящего постановления, - на доведение доли классифицированной дебиторской задолженности в совокупной дебиторской задолженности до уровня, не превышающего 50 (пятидесяти) процентов;</w:t>
      </w:r>
    </w:p>
    <w:bookmarkEnd w:id="65"/>
    <w:bookmarkStart w:name="z81" w:id="66"/>
    <w:p>
      <w:pPr>
        <w:spacing w:after="0"/>
        <w:ind w:left="0"/>
        <w:jc w:val="both"/>
      </w:pPr>
      <w:r>
        <w:rPr>
          <w:rFonts w:ascii="Times New Roman"/>
          <w:b w:val="false"/>
          <w:i w:val="false"/>
          <w:color w:val="000000"/>
          <w:sz w:val="28"/>
        </w:rPr>
        <w:t>
      6) по фактору, предусмотренному в подпункте 7) части первой пункта 1 настоящего постановления, - на доведение коэффициента рентабельности активов до уровня не менее 0,2 (ноль целых двух десятых) процента;</w:t>
      </w:r>
    </w:p>
    <w:bookmarkEnd w:id="66"/>
    <w:bookmarkStart w:name="z82" w:id="67"/>
    <w:p>
      <w:pPr>
        <w:spacing w:after="0"/>
        <w:ind w:left="0"/>
        <w:jc w:val="both"/>
      </w:pPr>
      <w:r>
        <w:rPr>
          <w:rFonts w:ascii="Times New Roman"/>
          <w:b w:val="false"/>
          <w:i w:val="false"/>
          <w:color w:val="000000"/>
          <w:sz w:val="28"/>
        </w:rPr>
        <w:t>
      7) по фактору, предусмотренному в подпункте 8) части первой пункта 1 настоящего постановления, - на доведение коэффициента покрытия в национальной валюте до уровня не менее 0,4 (ноль целых четыре десятых).".</w:t>
      </w:r>
    </w:p>
    <w:bookmarkEnd w:id="67"/>
    <w:bookmarkStart w:name="z83" w:id="68"/>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ноября 2019 года № 210 "Об утверждении Перечня документов, необходимых для получения микрокредита, а также Правил ведения кредитного досье по договору о предоставлении микрокредита" (зарегистрировано в Реестре государственной регистрации нормативных правовых актов под № 19683, опубликовано 10 декабря 2019 года в Эталонном контрольном банке нормативных правовых актов Республики Казахстан) следующие изменения:</w:t>
      </w:r>
    </w:p>
    <w:bookmarkEnd w:id="68"/>
    <w:bookmarkStart w:name="z84"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 документов</w:t>
      </w:r>
      <w:r>
        <w:rPr>
          <w:rFonts w:ascii="Times New Roman"/>
          <w:b w:val="false"/>
          <w:i w:val="false"/>
          <w:color w:val="000000"/>
          <w:sz w:val="28"/>
        </w:rPr>
        <w:t>, необходимых для получения микрокредита, утвержденном указанным постановлением: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6" w:id="70"/>
    <w:p>
      <w:pPr>
        <w:spacing w:after="0"/>
        <w:ind w:left="0"/>
        <w:jc w:val="both"/>
      </w:pPr>
      <w:r>
        <w:rPr>
          <w:rFonts w:ascii="Times New Roman"/>
          <w:b w:val="false"/>
          <w:i w:val="false"/>
          <w:color w:val="000000"/>
          <w:sz w:val="28"/>
        </w:rPr>
        <w:t>
      "1. Для получения микрокредита заявитель-физическое лицо предоставляет:</w:t>
      </w:r>
    </w:p>
    <w:bookmarkEnd w:id="70"/>
    <w:bookmarkStart w:name="z87" w:id="71"/>
    <w:p>
      <w:pPr>
        <w:spacing w:after="0"/>
        <w:ind w:left="0"/>
        <w:jc w:val="both"/>
      </w:pPr>
      <w:r>
        <w:rPr>
          <w:rFonts w:ascii="Times New Roman"/>
          <w:b w:val="false"/>
          <w:i w:val="false"/>
          <w:color w:val="000000"/>
          <w:sz w:val="28"/>
        </w:rPr>
        <w:t>
      1) заявление со сведениями о цели использования микрокредита (в случае предоставления целевого микрокредита), об имуществе, предоставляемом в обеспечение исполнения заявителем обязательств по погашению микрокредита и выплате вознаграждения, с указанием его стоимости, либо об отсутствии обеспечения (не требуется при выдаче ломбардом залогового билета);</w:t>
      </w:r>
    </w:p>
    <w:bookmarkEnd w:id="71"/>
    <w:bookmarkStart w:name="z88" w:id="72"/>
    <w:p>
      <w:pPr>
        <w:spacing w:after="0"/>
        <w:ind w:left="0"/>
        <w:jc w:val="both"/>
      </w:pPr>
      <w:r>
        <w:rPr>
          <w:rFonts w:ascii="Times New Roman"/>
          <w:b w:val="false"/>
          <w:i w:val="false"/>
          <w:color w:val="000000"/>
          <w:sz w:val="28"/>
        </w:rPr>
        <w:t>
      2) документ, удостоверяющий личность заявителя (информацию о документе, удостоверяющем личность заявителя, содержащую фамилию, имя, отчество (при его наличии), индивидуальный идентификационный номер (для резидентов и нерезидентов, имеющих индивидуальный идентификационный номер), дату рождения, номер документа, орган выдачи, дату выдачи и срок действия документа);</w:t>
      </w:r>
    </w:p>
    <w:bookmarkEnd w:id="72"/>
    <w:bookmarkStart w:name="z89" w:id="73"/>
    <w:p>
      <w:pPr>
        <w:spacing w:after="0"/>
        <w:ind w:left="0"/>
        <w:jc w:val="both"/>
      </w:pPr>
      <w:r>
        <w:rPr>
          <w:rFonts w:ascii="Times New Roman"/>
          <w:b w:val="false"/>
          <w:i w:val="false"/>
          <w:color w:val="000000"/>
          <w:sz w:val="28"/>
        </w:rPr>
        <w:t>
      3) документы, подтверждающие полномочия представителя заявителя на подписание договора о предоставлении микрокредита (для представителя заявителя);</w:t>
      </w:r>
    </w:p>
    <w:bookmarkEnd w:id="73"/>
    <w:bookmarkStart w:name="z90" w:id="74"/>
    <w:p>
      <w:pPr>
        <w:spacing w:after="0"/>
        <w:ind w:left="0"/>
        <w:jc w:val="both"/>
      </w:pPr>
      <w:r>
        <w:rPr>
          <w:rFonts w:ascii="Times New Roman"/>
          <w:b w:val="false"/>
          <w:i w:val="false"/>
          <w:color w:val="000000"/>
          <w:sz w:val="28"/>
        </w:rPr>
        <w:t>
      4) в случае, если предоставляемый микрокредит обеспечивается залогом имущества, - договор о залоге (не требуется при выдаче ломбардом залогового билета), копии документов, подтверждающих право собственности на имущество, подлежащее регистрации, а в случаях обязательной регистрации залога имущества - свидетельство о регистрации залога имущества;</w:t>
      </w:r>
    </w:p>
    <w:bookmarkEnd w:id="74"/>
    <w:bookmarkStart w:name="z91" w:id="75"/>
    <w:p>
      <w:pPr>
        <w:spacing w:after="0"/>
        <w:ind w:left="0"/>
        <w:jc w:val="both"/>
      </w:pPr>
      <w:r>
        <w:rPr>
          <w:rFonts w:ascii="Times New Roman"/>
          <w:b w:val="false"/>
          <w:i w:val="false"/>
          <w:color w:val="000000"/>
          <w:sz w:val="28"/>
        </w:rPr>
        <w:t>
      5) документы и информация, необходимые для расчета коэффициента долговой нагрузки заемщика (не требуется при получении микрокредита в кредитном товариществе и ломбарде).";</w:t>
      </w:r>
    </w:p>
    <w:bookmarkEnd w:id="75"/>
    <w:bookmarkStart w:name="z92"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кредитного досье по договору о предоставлении микрокредита, утвержденных указанным постановлением: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4" w:id="77"/>
    <w:p>
      <w:pPr>
        <w:spacing w:after="0"/>
        <w:ind w:left="0"/>
        <w:jc w:val="both"/>
      </w:pPr>
      <w:r>
        <w:rPr>
          <w:rFonts w:ascii="Times New Roman"/>
          <w:b w:val="false"/>
          <w:i w:val="false"/>
          <w:color w:val="000000"/>
          <w:sz w:val="28"/>
        </w:rPr>
        <w:t>
      "1. Настоящие Правила ведения кредитного досье по договору о предоставлении микрокредита (далее - Правила) действуют в отношении договора о предоставлении микрокредита.</w:t>
      </w:r>
    </w:p>
    <w:bookmarkEnd w:id="77"/>
    <w:bookmarkStart w:name="z95" w:id="78"/>
    <w:p>
      <w:pPr>
        <w:spacing w:after="0"/>
        <w:ind w:left="0"/>
        <w:jc w:val="both"/>
      </w:pPr>
      <w:r>
        <w:rPr>
          <w:rFonts w:ascii="Times New Roman"/>
          <w:b w:val="false"/>
          <w:i w:val="false"/>
          <w:color w:val="000000"/>
          <w:sz w:val="28"/>
        </w:rPr>
        <w:t>
      Требования Правил распространяются на организации, осуществляющие микрофинансовую деятельность (далее - микрофинансовые организации), осуществляющие деятельность по предоставлению микрокредитов.".</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вопросам</w:t>
            </w:r>
            <w:r>
              <w:br/>
            </w:r>
            <w:r>
              <w:rPr>
                <w:rFonts w:ascii="Times New Roman"/>
                <w:b w:val="false"/>
                <w:i w:val="false"/>
                <w:color w:val="000000"/>
                <w:sz w:val="20"/>
              </w:rPr>
              <w:t xml:space="preserve"> регулирования финансового </w:t>
            </w:r>
            <w:r>
              <w:br/>
            </w:r>
            <w:r>
              <w:rPr>
                <w:rFonts w:ascii="Times New Roman"/>
                <w:b w:val="false"/>
                <w:i w:val="false"/>
                <w:color w:val="000000"/>
                <w:sz w:val="20"/>
              </w:rPr>
              <w:t>рынка, в</w:t>
            </w:r>
            <w:r>
              <w:br/>
            </w:r>
            <w:r>
              <w:rPr>
                <w:rFonts w:ascii="Times New Roman"/>
                <w:b w:val="false"/>
                <w:i w:val="false"/>
                <w:color w:val="000000"/>
                <w:sz w:val="20"/>
              </w:rPr>
              <w:t xml:space="preserve"> которые вносятся изменения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выдачи, отзыва </w:t>
            </w:r>
            <w:r>
              <w:br/>
            </w:r>
            <w:r>
              <w:rPr>
                <w:rFonts w:ascii="Times New Roman"/>
                <w:b w:val="false"/>
                <w:i w:val="false"/>
                <w:color w:val="000000"/>
                <w:sz w:val="20"/>
              </w:rPr>
              <w:t xml:space="preserve">согласия на приобретение </w:t>
            </w:r>
            <w:r>
              <w:br/>
            </w:r>
            <w:r>
              <w:rPr>
                <w:rFonts w:ascii="Times New Roman"/>
                <w:b w:val="false"/>
                <w:i w:val="false"/>
                <w:color w:val="000000"/>
                <w:sz w:val="20"/>
              </w:rPr>
              <w:t xml:space="preserve">статуса крупного участника </w:t>
            </w:r>
            <w:r>
              <w:br/>
            </w:r>
            <w:r>
              <w:rPr>
                <w:rFonts w:ascii="Times New Roman"/>
                <w:b w:val="false"/>
                <w:i w:val="false"/>
                <w:color w:val="000000"/>
                <w:sz w:val="20"/>
              </w:rPr>
              <w:t xml:space="preserve">банка, банковского холдинга, </w:t>
            </w:r>
            <w:r>
              <w:br/>
            </w:r>
            <w:r>
              <w:rPr>
                <w:rFonts w:ascii="Times New Roman"/>
                <w:b w:val="false"/>
                <w:i w:val="false"/>
                <w:color w:val="000000"/>
                <w:sz w:val="20"/>
              </w:rPr>
              <w:t xml:space="preserve">крупного участника страховой </w:t>
            </w:r>
            <w:r>
              <w:br/>
            </w:r>
            <w:r>
              <w:rPr>
                <w:rFonts w:ascii="Times New Roman"/>
                <w:b w:val="false"/>
                <w:i w:val="false"/>
                <w:color w:val="000000"/>
                <w:sz w:val="20"/>
              </w:rPr>
              <w:t xml:space="preserve">(перестраховочной) </w:t>
            </w:r>
            <w:r>
              <w:br/>
            </w:r>
            <w:r>
              <w:rPr>
                <w:rFonts w:ascii="Times New Roman"/>
                <w:b w:val="false"/>
                <w:i w:val="false"/>
                <w:color w:val="000000"/>
                <w:sz w:val="20"/>
              </w:rPr>
              <w:t xml:space="preserve">организации, страхового </w:t>
            </w:r>
            <w:r>
              <w:br/>
            </w:r>
            <w:r>
              <w:rPr>
                <w:rFonts w:ascii="Times New Roman"/>
                <w:b w:val="false"/>
                <w:i w:val="false"/>
                <w:color w:val="000000"/>
                <w:sz w:val="20"/>
              </w:rPr>
              <w:t xml:space="preserve">холдинга, крупного участника </w:t>
            </w:r>
            <w:r>
              <w:br/>
            </w:r>
            <w:r>
              <w:rPr>
                <w:rFonts w:ascii="Times New Roman"/>
                <w:b w:val="false"/>
                <w:i w:val="false"/>
                <w:color w:val="000000"/>
                <w:sz w:val="20"/>
              </w:rPr>
              <w:t xml:space="preserve">управляющего инвестиционным </w:t>
            </w:r>
            <w:r>
              <w:br/>
            </w:r>
            <w:r>
              <w:rPr>
                <w:rFonts w:ascii="Times New Roman"/>
                <w:b w:val="false"/>
                <w:i w:val="false"/>
                <w:color w:val="000000"/>
                <w:sz w:val="20"/>
              </w:rPr>
              <w:t xml:space="preserve">портфелем и требованиям к </w:t>
            </w:r>
            <w:r>
              <w:br/>
            </w:r>
            <w:r>
              <w:rPr>
                <w:rFonts w:ascii="Times New Roman"/>
                <w:b w:val="false"/>
                <w:i w:val="false"/>
                <w:color w:val="000000"/>
                <w:sz w:val="20"/>
              </w:rPr>
              <w:t xml:space="preserve">документам, представляемым </w:t>
            </w:r>
            <w:r>
              <w:br/>
            </w:r>
            <w:r>
              <w:rPr>
                <w:rFonts w:ascii="Times New Roman"/>
                <w:b w:val="false"/>
                <w:i w:val="false"/>
                <w:color w:val="000000"/>
                <w:sz w:val="20"/>
              </w:rPr>
              <w:t xml:space="preserve">для получения указанного </w:t>
            </w:r>
            <w:r>
              <w:br/>
            </w:r>
            <w:r>
              <w:rPr>
                <w:rFonts w:ascii="Times New Roman"/>
                <w:b w:val="false"/>
                <w:i w:val="false"/>
                <w:color w:val="000000"/>
                <w:sz w:val="20"/>
              </w:rPr>
              <w:t xml:space="preserve">согласия </w:t>
            </w:r>
          </w:p>
        </w:tc>
      </w:tr>
    </w:tbl>
    <w:bookmarkStart w:name="z98" w:id="79"/>
    <w:p>
      <w:pPr>
        <w:spacing w:after="0"/>
        <w:ind w:left="0"/>
        <w:jc w:val="left"/>
      </w:pPr>
      <w:r>
        <w:rPr>
          <w:rFonts w:ascii="Times New Roman"/>
          <w:b/>
          <w:i w:val="false"/>
          <w:color w:val="000000"/>
        </w:rPr>
        <w:t xml:space="preserve"> Стандарт государственной услуги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19"/>
        <w:gridCol w:w="1104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(далее – портал).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50 (пятидесяти) рабочих дней со дня обращения на портал.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0"/>
          <w:p>
            <w:pPr>
              <w:spacing w:after="20"/>
              <w:ind w:left="20"/>
              <w:jc w:val="both"/>
            </w:pPr>
            <w:r>
              <w:rPr>
                <w:rFonts w:ascii="Times New Roman"/>
                <w:b w:val="false"/>
                <w:i w:val="false"/>
                <w:color w:val="000000"/>
                <w:sz w:val="20"/>
              </w:rPr>
              <w:t>
Уведомление о выдаче согласия на приобретение статуса крупного участника финансовой организации, банковского или страхового холдинга либо мотивированный ответ об отказе в оказании государственной услуги, с приложением копии соответствующего постановления Правления услугодателя.</w:t>
            </w:r>
            <w:r>
              <w:br/>
            </w:r>
            <w:r>
              <w:rPr>
                <w:rFonts w:ascii="Times New Roman"/>
                <w:b w:val="false"/>
                <w:i w:val="false"/>
                <w:color w:val="000000"/>
                <w:sz w:val="20"/>
              </w:rPr>
              <w:t>
Форма результата оказания услуги: электронная.</w:t>
            </w:r>
          </w:p>
          <w:bookmarkEnd w:id="8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1"/>
          <w:p>
            <w:pPr>
              <w:spacing w:after="20"/>
              <w:ind w:left="20"/>
              <w:jc w:val="both"/>
            </w:pPr>
            <w:r>
              <w:rPr>
                <w:rFonts w:ascii="Times New Roman"/>
                <w:b w:val="false"/>
                <w:i w:val="false"/>
                <w:color w:val="000000"/>
                <w:sz w:val="20"/>
              </w:rPr>
              <w:t>
Ставка сбора при оказании государственной услуги составляет:</w:t>
            </w:r>
            <w:r>
              <w:br/>
            </w:r>
            <w:r>
              <w:rPr>
                <w:rFonts w:ascii="Times New Roman"/>
                <w:b w:val="false"/>
                <w:i w:val="false"/>
                <w:color w:val="000000"/>
                <w:sz w:val="20"/>
              </w:rPr>
              <w:t>
</w:t>
            </w:r>
            <w:r>
              <w:rPr>
                <w:rFonts w:ascii="Times New Roman"/>
                <w:b w:val="false"/>
                <w:i w:val="false"/>
                <w:color w:val="000000"/>
                <w:sz w:val="20"/>
              </w:rPr>
              <w:t>1) за выдачу согласия на приобретение статуса крупного участника банка или банковского холдинга:</w:t>
            </w:r>
            <w:r>
              <w:br/>
            </w:r>
            <w:r>
              <w:rPr>
                <w:rFonts w:ascii="Times New Roman"/>
                <w:b w:val="false"/>
                <w:i w:val="false"/>
                <w:color w:val="000000"/>
                <w:sz w:val="20"/>
              </w:rPr>
              <w:t>
</w:t>
            </w:r>
            <w:r>
              <w:rPr>
                <w:rFonts w:ascii="Times New Roman"/>
                <w:b w:val="false"/>
                <w:i w:val="false"/>
                <w:color w:val="000000"/>
                <w:sz w:val="20"/>
              </w:rPr>
              <w:t>для физических лиц - 100 (сто) месячных расчетных показателей (далее - МРП);</w:t>
            </w:r>
            <w:r>
              <w:br/>
            </w:r>
            <w:r>
              <w:rPr>
                <w:rFonts w:ascii="Times New Roman"/>
                <w:b w:val="false"/>
                <w:i w:val="false"/>
                <w:color w:val="000000"/>
                <w:sz w:val="20"/>
              </w:rPr>
              <w:t>
</w:t>
            </w:r>
            <w:r>
              <w:rPr>
                <w:rFonts w:ascii="Times New Roman"/>
                <w:b w:val="false"/>
                <w:i w:val="false"/>
                <w:color w:val="000000"/>
                <w:sz w:val="20"/>
              </w:rPr>
              <w:t>для юридических лиц - 500 (пятьсот) МРП;</w:t>
            </w:r>
            <w:r>
              <w:br/>
            </w:r>
            <w:r>
              <w:rPr>
                <w:rFonts w:ascii="Times New Roman"/>
                <w:b w:val="false"/>
                <w:i w:val="false"/>
                <w:color w:val="000000"/>
                <w:sz w:val="20"/>
              </w:rPr>
              <w:t>
</w:t>
            </w:r>
            <w:r>
              <w:rPr>
                <w:rFonts w:ascii="Times New Roman"/>
                <w:b w:val="false"/>
                <w:i w:val="false"/>
                <w:color w:val="000000"/>
                <w:sz w:val="20"/>
              </w:rPr>
              <w:t>2) за выдачу согласия на приобретение статуса крупного участника страховой (перестраховочной) организации или страхового холдинга для физических и юридических лиц - 50 (пятьдесят) МРП.</w:t>
            </w:r>
            <w:r>
              <w:br/>
            </w:r>
            <w:r>
              <w:rPr>
                <w:rFonts w:ascii="Times New Roman"/>
                <w:b w:val="false"/>
                <w:i w:val="false"/>
                <w:color w:val="000000"/>
                <w:sz w:val="20"/>
              </w:rPr>
              <w:t>
</w:t>
            </w:r>
            <w:r>
              <w:rPr>
                <w:rFonts w:ascii="Times New Roman"/>
                <w:b w:val="false"/>
                <w:i w:val="false"/>
                <w:color w:val="000000"/>
                <w:sz w:val="20"/>
              </w:rPr>
              <w:t>Государственная услуга по выдаче согласия на приобретение статуса крупного участника управляющего инвестиционным портфелем оказывается на бесплатной основе.</w:t>
            </w:r>
            <w:r>
              <w:br/>
            </w:r>
            <w:r>
              <w:rPr>
                <w:rFonts w:ascii="Times New Roman"/>
                <w:b w:val="false"/>
                <w:i w:val="false"/>
                <w:color w:val="000000"/>
                <w:sz w:val="20"/>
              </w:rPr>
              <w:t>
Оплата сбора при выдаче согласия на приобретение статуса крупного участника банка, страховой (перестраховочной) организации, банковского или страхового холдинга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8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8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При обращении услугополучателя - физического лица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0"/>
              </w:rPr>
              <w:t>
</w:t>
            </w:r>
            <w:r>
              <w:rPr>
                <w:rFonts w:ascii="Times New Roman"/>
                <w:b w:val="false"/>
                <w:i w:val="false"/>
                <w:color w:val="000000"/>
                <w:sz w:val="20"/>
              </w:rPr>
              <w:t>2) электронные копии документов, подтверждающих условия и порядок приобретения акций, а также источники и средства, используемые для приобретения акций.</w:t>
            </w:r>
            <w:r>
              <w:br/>
            </w:r>
            <w:r>
              <w:rPr>
                <w:rFonts w:ascii="Times New Roman"/>
                <w:b w:val="false"/>
                <w:i w:val="false"/>
                <w:color w:val="000000"/>
                <w:sz w:val="20"/>
              </w:rPr>
              <w:t>
</w:t>
            </w:r>
            <w:r>
              <w:rPr>
                <w:rFonts w:ascii="Times New Roman"/>
                <w:b w:val="false"/>
                <w:i w:val="false"/>
                <w:color w:val="000000"/>
                <w:sz w:val="20"/>
              </w:rPr>
              <w:t>При приобретении акций финансовой организации за счет имущества, полученного в виде дарения, услугополучатель представляет сведения о дарителе и источниках происхождения указанного имущества у дарителя;</w:t>
            </w:r>
            <w:r>
              <w:br/>
            </w:r>
            <w:r>
              <w:rPr>
                <w:rFonts w:ascii="Times New Roman"/>
                <w:b w:val="false"/>
                <w:i w:val="false"/>
                <w:color w:val="000000"/>
                <w:sz w:val="20"/>
              </w:rPr>
              <w:t>
</w:t>
            </w:r>
            <w:r>
              <w:rPr>
                <w:rFonts w:ascii="Times New Roman"/>
                <w:b w:val="false"/>
                <w:i w:val="false"/>
                <w:color w:val="000000"/>
                <w:sz w:val="20"/>
              </w:rPr>
              <w:t>3) электронная копия сведений по юридическим лицам, в которых заявитель является крупным участником, по форме согласно приложению 2 к Правилам.</w:t>
            </w:r>
            <w:r>
              <w:br/>
            </w:r>
            <w:r>
              <w:rPr>
                <w:rFonts w:ascii="Times New Roman"/>
                <w:b w:val="false"/>
                <w:i w:val="false"/>
                <w:color w:val="000000"/>
                <w:sz w:val="20"/>
              </w:rPr>
              <w:t>
</w:t>
            </w:r>
            <w:r>
              <w:rPr>
                <w:rFonts w:ascii="Times New Roman"/>
                <w:b w:val="false"/>
                <w:i w:val="false"/>
                <w:color w:val="000000"/>
                <w:sz w:val="20"/>
              </w:rPr>
              <w:t>Для получения согласия на приобретение статуса крупного участника банка услугополучатель, являющийся акционером (участником) юридического лица-нерезидента Республики Казахстан, дополнительно представляет нотариально засвидетельствованные копии учредительных документов юридического лица-нерезидента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4) электронная копия плана рекапитализации финансовой организации в случаях возможного ухудшения финансового положения финансовой организации с указанием сведений, предусмотренных пунктом 28 Правил;</w:t>
            </w:r>
            <w:r>
              <w:br/>
            </w:r>
            <w:r>
              <w:rPr>
                <w:rFonts w:ascii="Times New Roman"/>
                <w:b w:val="false"/>
                <w:i w:val="false"/>
                <w:color w:val="000000"/>
                <w:sz w:val="20"/>
              </w:rPr>
              <w:t>
</w:t>
            </w:r>
            <w:r>
              <w:rPr>
                <w:rFonts w:ascii="Times New Roman"/>
                <w:b w:val="false"/>
                <w:i w:val="false"/>
                <w:color w:val="000000"/>
                <w:sz w:val="20"/>
              </w:rPr>
              <w:t>5) электронная копия сведений о доходах и имуществе, а также информации об имеющейся задолженности по всем обязательствам заявителя по форме согласно приложению 4 к Правилам, с приложением подтверждающих документов, достаточных для анализа финансового положения услугополучателя.</w:t>
            </w:r>
            <w:r>
              <w:br/>
            </w:r>
            <w:r>
              <w:rPr>
                <w:rFonts w:ascii="Times New Roman"/>
                <w:b w:val="false"/>
                <w:i w:val="false"/>
                <w:color w:val="000000"/>
                <w:sz w:val="20"/>
              </w:rPr>
              <w:t>
</w:t>
            </w:r>
            <w:r>
              <w:rPr>
                <w:rFonts w:ascii="Times New Roman"/>
                <w:b w:val="false"/>
                <w:i w:val="false"/>
                <w:color w:val="000000"/>
                <w:sz w:val="20"/>
              </w:rPr>
              <w:t>Услугополучатель - физическое лицо (резидент Республики Казахстан) также представляет электронную копию (нотариально засвидетельствованную или заверенную органом государственных доходов) декларации об активах и обязательствах, представленной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крупного участника страховой (перестраховочной) организации, крупного участника управляющего инвестиционным портфелем и электронную копию (нотариально засвидетельствованную или заверенную органом государственных доходов) декларации о доходах и имуществе, представленной в порядке и сроки, установленные налоговым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Сведения в декларации об активах и обязательствах указываются на первое число месяца представления декларации об активах и обязательствах;</w:t>
            </w:r>
            <w:r>
              <w:br/>
            </w:r>
            <w:r>
              <w:rPr>
                <w:rFonts w:ascii="Times New Roman"/>
                <w:b w:val="false"/>
                <w:i w:val="false"/>
                <w:color w:val="000000"/>
                <w:sz w:val="20"/>
              </w:rPr>
              <w:t>
</w:t>
            </w:r>
            <w:r>
              <w:rPr>
                <w:rFonts w:ascii="Times New Roman"/>
                <w:b w:val="false"/>
                <w:i w:val="false"/>
                <w:color w:val="000000"/>
                <w:sz w:val="20"/>
              </w:rPr>
              <w:t>6) электронная копия сведений (кратких данных) о заявителе - физическом лице, кратких данных о руководящих работниках заявителя – юридического лица представляются по форме согласно приложению 3 к Правилам, включая сведения об образовании, о трудовой деятельности, о безупречной деловой репутации.</w:t>
            </w:r>
            <w:r>
              <w:br/>
            </w:r>
            <w:r>
              <w:rPr>
                <w:rFonts w:ascii="Times New Roman"/>
                <w:b w:val="false"/>
                <w:i w:val="false"/>
                <w:color w:val="000000"/>
                <w:sz w:val="20"/>
              </w:rPr>
              <w:t>
</w:t>
            </w:r>
            <w:r>
              <w:rPr>
                <w:rFonts w:ascii="Times New Roman"/>
                <w:b w:val="false"/>
                <w:i w:val="false"/>
                <w:color w:val="000000"/>
                <w:sz w:val="20"/>
              </w:rPr>
              <w:t>Физические лица-нерезиденты Республики Казахстан в подтверждение безупречной деловой репутации представляют электронную копию документа, подтверждающего сведения об отсутствии у него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r>
              <w:br/>
            </w:r>
            <w:r>
              <w:rPr>
                <w:rFonts w:ascii="Times New Roman"/>
                <w:b w:val="false"/>
                <w:i w:val="false"/>
                <w:color w:val="000000"/>
                <w:sz w:val="20"/>
              </w:rPr>
              <w:t>
</w:t>
            </w:r>
            <w:r>
              <w:rPr>
                <w:rFonts w:ascii="Times New Roman"/>
                <w:b w:val="false"/>
                <w:i w:val="false"/>
                <w:color w:val="000000"/>
                <w:sz w:val="20"/>
              </w:rPr>
              <w:t>Представление данного документа не требуется для физического лица-нерезидента Республики Казахстан, являющегося руководящим работником заявителя - юридического лица, в случае если данный руководящий работник согласован с уполномоченным органом на должность руководящего работника заявителя - юридического лица и занимает указанную должность на дату подачи услугополучателем заявления;</w:t>
            </w:r>
            <w:r>
              <w:br/>
            </w:r>
            <w:r>
              <w:rPr>
                <w:rFonts w:ascii="Times New Roman"/>
                <w:b w:val="false"/>
                <w:i w:val="false"/>
                <w:color w:val="000000"/>
                <w:sz w:val="20"/>
              </w:rPr>
              <w:t>
</w:t>
            </w:r>
            <w:r>
              <w:rPr>
                <w:rFonts w:ascii="Times New Roman"/>
                <w:b w:val="false"/>
                <w:i w:val="false"/>
                <w:color w:val="000000"/>
                <w:sz w:val="20"/>
              </w:rPr>
              <w:t>7) электронная копия письменного подтверждения соответствующего государственного органа страны проживания услугополучателя - нерезидента Республики Казахстан о том, что приобретение акций финансовой организации-резидента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0"/>
              </w:rPr>
              <w:t>
</w:t>
            </w:r>
            <w:r>
              <w:rPr>
                <w:rFonts w:ascii="Times New Roman"/>
                <w:b w:val="false"/>
                <w:i w:val="false"/>
                <w:color w:val="000000"/>
                <w:sz w:val="20"/>
              </w:rPr>
              <w:t>8) в случае получения согласия на приобретение статуса крупного участника банка, страховой (перестраховочной) организации, банковского или страхового холдинга - электронная копия документа, подтверждающего оплату сбора за выдачу согласия на приобретение статуса крупного участника банка, страховой (перестраховочной) организации, банковского или страхового холдинга,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резидента Республики Казахстан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электронная копия решения соответствующего органа услугополучателя о приобретении акций финансовой организации (в случае отсутствия решения на интернет-ресурсе депозитария финансовой отчетности или возможности получения его услугодателем через портал).</w:t>
            </w:r>
            <w:r>
              <w:br/>
            </w:r>
            <w:r>
              <w:rPr>
                <w:rFonts w:ascii="Times New Roman"/>
                <w:b w:val="false"/>
                <w:i w:val="false"/>
                <w:color w:val="000000"/>
                <w:sz w:val="20"/>
              </w:rPr>
              <w:t>
</w:t>
            </w:r>
            <w:r>
              <w:rPr>
                <w:rFonts w:ascii="Times New Roman"/>
                <w:b w:val="false"/>
                <w:i w:val="false"/>
                <w:color w:val="000000"/>
                <w:sz w:val="20"/>
              </w:rPr>
              <w:t>В случае, если услугополучателем является банк, приобретающий статус крупного участника банка, осуществившего операцию, предусмотренную статьями 61-4 и 61-11 Закона Республики Казахстан от 31 августа 1995 года "О банках и банковской деятельности в Республике Казахстан" (далее - Закон о банках), или финансовая организация-нерезидент Республики Казахстан, то представляется электронная копия решения органа управления услугополучателя о приобретении акций банка;</w:t>
            </w:r>
            <w:r>
              <w:br/>
            </w:r>
            <w:r>
              <w:rPr>
                <w:rFonts w:ascii="Times New Roman"/>
                <w:b w:val="false"/>
                <w:i w:val="false"/>
                <w:color w:val="000000"/>
                <w:sz w:val="20"/>
              </w:rPr>
              <w:t>
</w:t>
            </w:r>
            <w:r>
              <w:rPr>
                <w:rFonts w:ascii="Times New Roman"/>
                <w:b w:val="false"/>
                <w:i w:val="false"/>
                <w:color w:val="000000"/>
                <w:sz w:val="20"/>
              </w:rPr>
              <w:t>3) электронная копия сведений и подтверждающих документов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r>
              <w:br/>
            </w:r>
            <w:r>
              <w:rPr>
                <w:rFonts w:ascii="Times New Roman"/>
                <w:b w:val="false"/>
                <w:i w:val="false"/>
                <w:color w:val="000000"/>
                <w:sz w:val="20"/>
              </w:rPr>
              <w:t>
</w:t>
            </w:r>
            <w:r>
              <w:rPr>
                <w:rFonts w:ascii="Times New Roman"/>
                <w:b w:val="false"/>
                <w:i w:val="false"/>
                <w:color w:val="000000"/>
                <w:sz w:val="20"/>
              </w:rPr>
              <w:t>4) электронная копия списка аффилированных лиц услугополучателя (в случае отсутствия списка на интернет-ресурсе депозитария финансовой отчетности или возможности получения его услугодателем через портал);</w:t>
            </w:r>
            <w:r>
              <w:br/>
            </w:r>
            <w:r>
              <w:rPr>
                <w:rFonts w:ascii="Times New Roman"/>
                <w:b w:val="false"/>
                <w:i w:val="false"/>
                <w:color w:val="000000"/>
                <w:sz w:val="20"/>
              </w:rPr>
              <w:t>
</w:t>
            </w:r>
            <w:r>
              <w:rPr>
                <w:rFonts w:ascii="Times New Roman"/>
                <w:b w:val="false"/>
                <w:i w:val="false"/>
                <w:color w:val="000000"/>
                <w:sz w:val="20"/>
              </w:rPr>
              <w:t>5) сведения и документы, указанные в подпунктах 2), 3), 4), 6) и 8) части первой настоящего пункта;</w:t>
            </w:r>
            <w:r>
              <w:br/>
            </w:r>
            <w:r>
              <w:rPr>
                <w:rFonts w:ascii="Times New Roman"/>
                <w:b w:val="false"/>
                <w:i w:val="false"/>
                <w:color w:val="000000"/>
                <w:sz w:val="20"/>
              </w:rPr>
              <w:t>
</w:t>
            </w:r>
            <w:r>
              <w:rPr>
                <w:rFonts w:ascii="Times New Roman"/>
                <w:b w:val="false"/>
                <w:i w:val="false"/>
                <w:color w:val="000000"/>
                <w:sz w:val="20"/>
              </w:rPr>
              <w:t>6) в случае получения согласия на приобретение статуса крупного участника банка - электронная копия нотариально засвидетельствованных учредительных документов, в случае отсутствия их на интернет-ресурсе депозитария финансовой отчетности или возможности получения их услугодателем через портал;</w:t>
            </w:r>
            <w:r>
              <w:br/>
            </w:r>
            <w:r>
              <w:rPr>
                <w:rFonts w:ascii="Times New Roman"/>
                <w:b w:val="false"/>
                <w:i w:val="false"/>
                <w:color w:val="000000"/>
                <w:sz w:val="20"/>
              </w:rPr>
              <w:t>
</w:t>
            </w:r>
            <w:r>
              <w:rPr>
                <w:rFonts w:ascii="Times New Roman"/>
                <w:b w:val="false"/>
                <w:i w:val="false"/>
                <w:color w:val="000000"/>
                <w:sz w:val="20"/>
              </w:rPr>
              <w:t>7) электронная копия годовой финансовой отчетности за последние 2 (два) завершенных финансовых года, заверенной аудиторской организацией, а также финансовой отчетности за последний завершенный квартал перед представлением соответствующего заявления. 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услугодателем через портал.</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нерезидента Республики Казахстан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сведения и документы, предусмотренные подпунктами 2), 3), 4), 6) и 8) части первой настоящего пункта и подпунктами 2), 3), 4), 6) и 7) части второй настоящего пункта;</w:t>
            </w:r>
            <w:r>
              <w:br/>
            </w:r>
            <w:r>
              <w:rPr>
                <w:rFonts w:ascii="Times New Roman"/>
                <w:b w:val="false"/>
                <w:i w:val="false"/>
                <w:color w:val="000000"/>
                <w:sz w:val="20"/>
              </w:rPr>
              <w:t>
</w:t>
            </w:r>
            <w:r>
              <w:rPr>
                <w:rFonts w:ascii="Times New Roman"/>
                <w:b w:val="false"/>
                <w:i w:val="false"/>
                <w:color w:val="000000"/>
                <w:sz w:val="20"/>
              </w:rPr>
              <w:t>3) электронная копия сведений о кредитном рейтинге услугополучателя (либо его родительской организации в случае приобретения статуса крупного участника банка или банковского холдинга), присвоенном одним из международных рейтинговых агентств, перечень которых устанавливается постановлением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за исключением случаев, предусмотренных пунктом 1 статьи 17-1 Закона о банках, пунктом 1 статьи 26 Закона Республики Казахстан от 18 декабря 2000 года "О страховой деятельности" (далее - Закон о страховой деятельности), пунктом 1 статьи 72-1 Закона Республики Казахстан от 2 июля 2003 года "О рынке ценных бумаг" (далее – Закон о рынке ценных бумаг);</w:t>
            </w:r>
            <w:r>
              <w:br/>
            </w:r>
            <w:r>
              <w:rPr>
                <w:rFonts w:ascii="Times New Roman"/>
                <w:b w:val="false"/>
                <w:i w:val="false"/>
                <w:color w:val="000000"/>
                <w:sz w:val="20"/>
              </w:rPr>
              <w:t>
</w:t>
            </w:r>
            <w:r>
              <w:rPr>
                <w:rFonts w:ascii="Times New Roman"/>
                <w:b w:val="false"/>
                <w:i w:val="false"/>
                <w:color w:val="000000"/>
                <w:sz w:val="20"/>
              </w:rPr>
              <w:t>4) электронная копия письменного разрешения (согласия) органа финансового надзора страны места нахождения услугополучателя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финансовой организации - нерезидента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сведения и документы, указанные в части третьей настоящего пункта;</w:t>
            </w:r>
            <w:r>
              <w:br/>
            </w:r>
            <w:r>
              <w:rPr>
                <w:rFonts w:ascii="Times New Roman"/>
                <w:b w:val="false"/>
                <w:i w:val="false"/>
                <w:color w:val="000000"/>
                <w:sz w:val="20"/>
              </w:rPr>
              <w:t>
</w:t>
            </w:r>
            <w:r>
              <w:rPr>
                <w:rFonts w:ascii="Times New Roman"/>
                <w:b w:val="false"/>
                <w:i w:val="false"/>
                <w:color w:val="000000"/>
                <w:sz w:val="20"/>
              </w:rPr>
              <w:t>3) электронная копия письменного подтверждения от органа финансового надзора страны места нахождения услугополучателя (финансовой организации-нерезидента Республики Казахстан)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услугополучателя (финансовой организации-нерезидента Республики Казахстан) о том, что такое разрешение по законодательству данной страны не требуется.</w:t>
            </w:r>
            <w:r>
              <w:br/>
            </w:r>
            <w:r>
              <w:rPr>
                <w:rFonts w:ascii="Times New Roman"/>
                <w:b w:val="false"/>
                <w:i w:val="false"/>
                <w:color w:val="000000"/>
                <w:sz w:val="20"/>
              </w:rPr>
              <w:t>
</w:t>
            </w:r>
            <w:r>
              <w:rPr>
                <w:rFonts w:ascii="Times New Roman"/>
                <w:b w:val="false"/>
                <w:i w:val="false"/>
                <w:color w:val="000000"/>
                <w:sz w:val="20"/>
              </w:rPr>
              <w:t>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25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частью четвертой настоящего пункта электронную копию письменного подтверждения от органа финансового надзора страны места нахождения услугополучателя о том, что финансовая организация-нерезидент Республики Казахстан подлежит консолидированному надзору.</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финансовой организации - нерезидента Республики Казахстан для получения согласия на приобретение статуса банковского или страхового холдинга:</w:t>
            </w:r>
            <w:r>
              <w:br/>
            </w:r>
            <w:r>
              <w:rPr>
                <w:rFonts w:ascii="Times New Roman"/>
                <w:b w:val="false"/>
                <w:i w:val="false"/>
                <w:color w:val="000000"/>
                <w:sz w:val="20"/>
              </w:rPr>
              <w:t>
</w:t>
            </w:r>
            <w:r>
              <w:rPr>
                <w:rFonts w:ascii="Times New Roman"/>
                <w:b w:val="false"/>
                <w:i w:val="false"/>
                <w:color w:val="000000"/>
                <w:sz w:val="20"/>
              </w:rPr>
              <w:t>1) сведения и документы, указанные в части третьей настоящего пункта;</w:t>
            </w:r>
            <w:r>
              <w:br/>
            </w:r>
            <w:r>
              <w:rPr>
                <w:rFonts w:ascii="Times New Roman"/>
                <w:b w:val="false"/>
                <w:i w:val="false"/>
                <w:color w:val="000000"/>
                <w:sz w:val="20"/>
              </w:rPr>
              <w:t>
</w:t>
            </w:r>
            <w:r>
              <w:rPr>
                <w:rFonts w:ascii="Times New Roman"/>
                <w:b w:val="false"/>
                <w:i w:val="false"/>
                <w:color w:val="000000"/>
                <w:sz w:val="20"/>
              </w:rPr>
              <w:t>2) электронная копия письменного подтверждения от органа финансового надзора страны места нахождения услугополучателя - финансовой организации-нерезидента Республики Казахстан о том, что услугополучатель подлежит консолидированному надзору;</w:t>
            </w:r>
            <w:r>
              <w:br/>
            </w:r>
            <w:r>
              <w:rPr>
                <w:rFonts w:ascii="Times New Roman"/>
                <w:b w:val="false"/>
                <w:i w:val="false"/>
                <w:color w:val="000000"/>
                <w:sz w:val="20"/>
              </w:rPr>
              <w:t>
</w:t>
            </w:r>
            <w:r>
              <w:rPr>
                <w:rFonts w:ascii="Times New Roman"/>
                <w:b w:val="false"/>
                <w:i w:val="false"/>
                <w:color w:val="000000"/>
                <w:sz w:val="20"/>
              </w:rPr>
              <w:t>3) электронная копия письменного разрешения (согласия) органа финансового надзора страны места нахождения услугополучателя на приобретение услугополучателем статуса банковского холдинга или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физического лица для одновременного получения согласия на приобретение статуса крупного участника нескольких финансовых организаций:</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5), 6), 7) и 8) части первой настоящего пункта;</w:t>
            </w:r>
            <w:r>
              <w:br/>
            </w:r>
            <w:r>
              <w:rPr>
                <w:rFonts w:ascii="Times New Roman"/>
                <w:b w:val="false"/>
                <w:i w:val="false"/>
                <w:color w:val="000000"/>
                <w:sz w:val="20"/>
              </w:rPr>
              <w:t>
</w:t>
            </w:r>
            <w:r>
              <w:rPr>
                <w:rFonts w:ascii="Times New Roman"/>
                <w:b w:val="false"/>
                <w:i w:val="false"/>
                <w:color w:val="000000"/>
                <w:sz w:val="20"/>
              </w:rPr>
              <w:t>3) план рекапитализации по каждой финансовой организации в случаях возможного ухудшения финансового положения финансовой организации, составленный с учетом обязательств услугополучателя в соответствии с планом рекапитализации финансовых организаций, крупным участником, банковским или страховым холдингом которых услугополучатель является и (или) желает стать, содержащий информацию, предусмотренную пунктом 28 Правил.</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резидента Республики Казахстан для одновременного получения согласия на приобретение статуса крупного участника, банковского или страхового холдинга нескольких финансовых организаций:</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и 6) части первой настоящего пункта, подпунктах 2), 3), 4), 6) и 7) части второй настоящего пункта, подпункте 3) части седьмой настоящего пункта и в части одиннадцатой настоящего пункта.</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и 6) части первой настоящего пункта, подпунктах 2), 3), 6) и 7) части второй настоящего пункта, подпункте 3) части седьмой настоящего пункта и в части одиннадцатой настоящего пункта;</w:t>
            </w:r>
            <w:r>
              <w:br/>
            </w:r>
            <w:r>
              <w:rPr>
                <w:rFonts w:ascii="Times New Roman"/>
                <w:b w:val="false"/>
                <w:i w:val="false"/>
                <w:color w:val="000000"/>
                <w:sz w:val="20"/>
              </w:rPr>
              <w:t>
</w:t>
            </w:r>
            <w:r>
              <w:rPr>
                <w:rFonts w:ascii="Times New Roman"/>
                <w:b w:val="false"/>
                <w:i w:val="false"/>
                <w:color w:val="000000"/>
                <w:sz w:val="20"/>
              </w:rPr>
              <w:t>3) сведения о кредитном рейтинге юридического лица (либо его родительской организации в случае приобретения статуса крупного участника банка или банковского холдинга), присвоенном одним из международных рейтинговых агентств, перечень которых устанавливается Постановлением № 385,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финансовой организации или голосовать косвенно 10 (десятью) или более процентами голосующих акций финансовой организации через владение (голосование) акциями (долями участия) юридического лица - нерезидента Республики Казахстан, являющегося крупным участником финансовой организации, прямо владеющего 10 (десятью) или более процентами размещенных акций финансовой организации или имеющего возможность голосовать 10 (десятью) или более процентами голосующих акций финансовой организации, имеющего минимальный требуемый рейтинг.</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финансовой организации - 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подпункте 3) части четвертой настоящего пункта и части девятой настоящего пункта.</w:t>
            </w:r>
            <w:r>
              <w:br/>
            </w:r>
            <w:r>
              <w:rPr>
                <w:rFonts w:ascii="Times New Roman"/>
                <w:b w:val="false"/>
                <w:i w:val="false"/>
                <w:color w:val="000000"/>
                <w:sz w:val="20"/>
              </w:rPr>
              <w:t>
</w:t>
            </w:r>
            <w:r>
              <w:rPr>
                <w:rFonts w:ascii="Times New Roman"/>
                <w:b w:val="false"/>
                <w:i w:val="false"/>
                <w:color w:val="000000"/>
                <w:sz w:val="20"/>
              </w:rPr>
              <w:t>Дополнительные условия для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1) бизнес-план на ближайшие 5 (пять) лет, требования к которому установлены в пункте 29 Правил, представляется в дополнение к документам и сведениям следующими услугополучателями:</w:t>
            </w:r>
            <w:r>
              <w:br/>
            </w:r>
            <w:r>
              <w:rPr>
                <w:rFonts w:ascii="Times New Roman"/>
                <w:b w:val="false"/>
                <w:i w:val="false"/>
                <w:color w:val="000000"/>
                <w:sz w:val="20"/>
              </w:rPr>
              <w:t>
</w:t>
            </w:r>
            <w:r>
              <w:rPr>
                <w:rFonts w:ascii="Times New Roman"/>
                <w:b w:val="false"/>
                <w:i w:val="false"/>
                <w:color w:val="000000"/>
                <w:sz w:val="20"/>
              </w:rPr>
              <w:t>физическими лицами, желающими приобрести статус крупного участника финансовой организации, с долей владения 25 (двадцать пять) или более процентов размещенных (за вычетом привилегированных и выкупленных финансовой организации) акций;</w:t>
            </w:r>
            <w:r>
              <w:br/>
            </w:r>
            <w:r>
              <w:rPr>
                <w:rFonts w:ascii="Times New Roman"/>
                <w:b w:val="false"/>
                <w:i w:val="false"/>
                <w:color w:val="000000"/>
                <w:sz w:val="20"/>
              </w:rPr>
              <w:t>
</w:t>
            </w:r>
            <w:r>
              <w:rPr>
                <w:rFonts w:ascii="Times New Roman"/>
                <w:b w:val="false"/>
                <w:i w:val="false"/>
                <w:color w:val="000000"/>
                <w:sz w:val="20"/>
              </w:rPr>
              <w:t>юридическими лицами, желающими приобрести статус банковского или страхового холдинга;</w:t>
            </w:r>
            <w:r>
              <w:br/>
            </w:r>
            <w:r>
              <w:rPr>
                <w:rFonts w:ascii="Times New Roman"/>
                <w:b w:val="false"/>
                <w:i w:val="false"/>
                <w:color w:val="000000"/>
                <w:sz w:val="20"/>
              </w:rPr>
              <w:t>
</w:t>
            </w:r>
            <w:r>
              <w:rPr>
                <w:rFonts w:ascii="Times New Roman"/>
                <w:b w:val="false"/>
                <w:i w:val="false"/>
                <w:color w:val="000000"/>
                <w:sz w:val="20"/>
              </w:rPr>
              <w:t>2) в случае, если услугополучатель - физическое или юридическое лицо стало соответствовать признакам крупного участника финансовой организации без получения предварительного письменного согласия услугодателя на основании договора дарения или договора доверительного управления, при представлении им заявления о приобретении соответствующего статуса в соответствии с требованием, установленным пунктом 16 статьи 17-1 Закона о банках, пунктом 14 статьи 26 Закона о страховой деятельности, пунктом 14 статьи 72-1 Закона о рынке ценных бумаг, дополнительно представляются:</w:t>
            </w:r>
            <w:r>
              <w:br/>
            </w: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условия и порядок дарения акций финансовой организации или доверительного управления акциями финансовой организации;</w:t>
            </w:r>
            <w:r>
              <w:br/>
            </w:r>
            <w:r>
              <w:rPr>
                <w:rFonts w:ascii="Times New Roman"/>
                <w:b w:val="false"/>
                <w:i w:val="false"/>
                <w:color w:val="000000"/>
                <w:sz w:val="20"/>
              </w:rPr>
              <w:t>
</w:t>
            </w:r>
            <w:r>
              <w:rPr>
                <w:rFonts w:ascii="Times New Roman"/>
                <w:b w:val="false"/>
                <w:i w:val="false"/>
                <w:color w:val="000000"/>
                <w:sz w:val="20"/>
              </w:rPr>
              <w:t>документы, предусмотренные подпунктами 3), 4), 5), 6), 7) и 8) части первой настоящего пункта;</w:t>
            </w:r>
            <w:r>
              <w:br/>
            </w:r>
            <w:r>
              <w:rPr>
                <w:rFonts w:ascii="Times New Roman"/>
                <w:b w:val="false"/>
                <w:i w:val="false"/>
                <w:color w:val="000000"/>
                <w:sz w:val="20"/>
              </w:rPr>
              <w:t>
электронная копия сведений о стоимости акций, являющихся предметом договора дарения или договора доверительного управления, определенной оценщиком в соответствии с законодательством Республики Казахстан с приложением копий подтверждающих документов.</w:t>
            </w:r>
          </w:p>
          <w:bookmarkEnd w:id="8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4"/>
          <w:p>
            <w:pPr>
              <w:spacing w:after="20"/>
              <w:ind w:left="20"/>
              <w:jc w:val="both"/>
            </w:pPr>
            <w:r>
              <w:rPr>
                <w:rFonts w:ascii="Times New Roman"/>
                <w:b w:val="false"/>
                <w:i w:val="false"/>
                <w:color w:val="000000"/>
                <w:sz w:val="20"/>
              </w:rPr>
              <w:t>
По выдаче согласия на приобретение статуса крупного участника финансовой организации:</w:t>
            </w:r>
            <w:r>
              <w:br/>
            </w:r>
            <w:r>
              <w:rPr>
                <w:rFonts w:ascii="Times New Roman"/>
                <w:b w:val="false"/>
                <w:i w:val="false"/>
                <w:color w:val="000000"/>
                <w:sz w:val="20"/>
              </w:rPr>
              <w:t>
</w:t>
            </w:r>
            <w:r>
              <w:rPr>
                <w:rFonts w:ascii="Times New Roman"/>
                <w:b w:val="false"/>
                <w:i w:val="false"/>
                <w:color w:val="000000"/>
                <w:sz w:val="20"/>
              </w:rPr>
              <w:t>1) услугополучатель - физическое лицо либо руководящий работник услугополучателя-юридического лица:</w:t>
            </w:r>
            <w:r>
              <w:br/>
            </w:r>
            <w:r>
              <w:rPr>
                <w:rFonts w:ascii="Times New Roman"/>
                <w:b w:val="false"/>
                <w:i w:val="false"/>
                <w:color w:val="000000"/>
                <w:sz w:val="20"/>
              </w:rPr>
              <w:t>
</w:t>
            </w:r>
            <w:r>
              <w:rPr>
                <w:rFonts w:ascii="Times New Roman"/>
                <w:b w:val="false"/>
                <w:i w:val="false"/>
                <w:color w:val="000000"/>
                <w:sz w:val="20"/>
              </w:rPr>
              <w:t>ранее являлся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трансфер-агента и его заместителем), главным бухгалтером финансовой организации, крупным участником - физическим лицом, руководителем крупного участника (банковского или страхового холдинга) - юридического лица финансовой организации в период не более чем за 1 (один) год до принятия услугодателем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услугодателем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Настоящее требование не распространяется на руководящих работников банков, 50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Законом о банках,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статьей 17-2 Закона о банках;</w:t>
            </w:r>
            <w:r>
              <w:br/>
            </w:r>
            <w:r>
              <w:rPr>
                <w:rFonts w:ascii="Times New Roman"/>
                <w:b w:val="false"/>
                <w:i w:val="false"/>
                <w:color w:val="000000"/>
                <w:sz w:val="20"/>
              </w:rPr>
              <w:t>
</w:t>
            </w:r>
            <w:r>
              <w:rPr>
                <w:rFonts w:ascii="Times New Roman"/>
                <w:b w:val="false"/>
                <w:i w:val="false"/>
                <w:color w:val="000000"/>
                <w:sz w:val="20"/>
              </w:rPr>
              <w:t>у которого было отозвано согласие на назначение (избрание) на должность руководящего работника в финансовой организации. Указанное требование применяется в течение последних 12 (двенадцати) последовательных месяцев после принятия услугодателем решения об отзыве согласия на назначение (избрание) на должность руководящего работника. Руководящим работником услугополучателя (лицензиата) не назначается назначено (избрано) также лицо, совершившее коррупционное преступление либо привлекавшееся в течение 3 (трех) лет до даты назначения (избрания) к дисциплинарной ответственности за совершение коррупционного правонарушения;</w:t>
            </w:r>
            <w:r>
              <w:br/>
            </w:r>
            <w:r>
              <w:rPr>
                <w:rFonts w:ascii="Times New Roman"/>
                <w:b w:val="false"/>
                <w:i w:val="false"/>
                <w:color w:val="000000"/>
                <w:sz w:val="20"/>
              </w:rPr>
              <w:t>
</w:t>
            </w:r>
            <w:r>
              <w:rPr>
                <w:rFonts w:ascii="Times New Roman"/>
                <w:b w:val="false"/>
                <w:i w:val="false"/>
                <w:color w:val="000000"/>
                <w:sz w:val="20"/>
              </w:rPr>
              <w:t>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4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5 (пяти) лет с момента возникновения обстоятельств, предусмотренных настоящим подпунктом;</w:t>
            </w:r>
            <w:r>
              <w:br/>
            </w:r>
            <w:r>
              <w:rPr>
                <w:rFonts w:ascii="Times New Roman"/>
                <w:b w:val="false"/>
                <w:i w:val="false"/>
                <w:color w:val="000000"/>
                <w:sz w:val="20"/>
              </w:rPr>
              <w:t>
</w:t>
            </w:r>
            <w:r>
              <w:rPr>
                <w:rFonts w:ascii="Times New Roman"/>
                <w:b w:val="false"/>
                <w:i w:val="false"/>
                <w:color w:val="000000"/>
                <w:sz w:val="20"/>
              </w:rPr>
              <w:t>2) неустойчивое финансовое положение услугополучателя.</w:t>
            </w:r>
            <w:r>
              <w:br/>
            </w:r>
            <w:r>
              <w:rPr>
                <w:rFonts w:ascii="Times New Roman"/>
                <w:b w:val="false"/>
                <w:i w:val="false"/>
                <w:color w:val="000000"/>
                <w:sz w:val="20"/>
              </w:rPr>
              <w:t>
</w:t>
            </w:r>
            <w:r>
              <w:rPr>
                <w:rFonts w:ascii="Times New Roman"/>
                <w:b w:val="false"/>
                <w:i w:val="false"/>
                <w:color w:val="000000"/>
                <w:sz w:val="20"/>
              </w:rPr>
              <w:t>Признаком неустойчивого финансового положения услугополучателя является наличие одного из следующих условий:</w:t>
            </w:r>
            <w:r>
              <w:br/>
            </w:r>
            <w:r>
              <w:rPr>
                <w:rFonts w:ascii="Times New Roman"/>
                <w:b w:val="false"/>
                <w:i w:val="false"/>
                <w:color w:val="000000"/>
                <w:sz w:val="20"/>
              </w:rPr>
              <w:t>
</w:t>
            </w:r>
            <w:r>
              <w:rPr>
                <w:rFonts w:ascii="Times New Roman"/>
                <w:b w:val="false"/>
                <w:i w:val="false"/>
                <w:color w:val="000000"/>
                <w:sz w:val="20"/>
              </w:rPr>
              <w:t>юридическое лицо-услугополучатель создано менее чем за 2 (два) года до дня подачи заявления;</w:t>
            </w:r>
            <w:r>
              <w:br/>
            </w:r>
            <w:r>
              <w:rPr>
                <w:rFonts w:ascii="Times New Roman"/>
                <w:b w:val="false"/>
                <w:i w:val="false"/>
                <w:color w:val="000000"/>
                <w:sz w:val="20"/>
              </w:rPr>
              <w:t>
</w:t>
            </w:r>
            <w:r>
              <w:rPr>
                <w:rFonts w:ascii="Times New Roman"/>
                <w:b w:val="false"/>
                <w:i w:val="false"/>
                <w:color w:val="000000"/>
                <w:sz w:val="20"/>
              </w:rPr>
              <w:t>обязательства услугополучателя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финансовой организации;</w:t>
            </w:r>
            <w:r>
              <w:br/>
            </w:r>
            <w:r>
              <w:rPr>
                <w:rFonts w:ascii="Times New Roman"/>
                <w:b w:val="false"/>
                <w:i w:val="false"/>
                <w:color w:val="000000"/>
                <w:sz w:val="20"/>
              </w:rPr>
              <w:t>
</w:t>
            </w:r>
            <w:r>
              <w:rPr>
                <w:rFonts w:ascii="Times New Roman"/>
                <w:b w:val="false"/>
                <w:i w:val="false"/>
                <w:color w:val="000000"/>
                <w:sz w:val="20"/>
              </w:rPr>
              <w:t>убытки по результатам каждого из 2 (двух) завершенных финансовых лет;</w:t>
            </w:r>
            <w:r>
              <w:br/>
            </w:r>
            <w:r>
              <w:rPr>
                <w:rFonts w:ascii="Times New Roman"/>
                <w:b w:val="false"/>
                <w:i w:val="false"/>
                <w:color w:val="000000"/>
                <w:sz w:val="20"/>
              </w:rPr>
              <w:t>
</w:t>
            </w:r>
            <w:r>
              <w:rPr>
                <w:rFonts w:ascii="Times New Roman"/>
                <w:b w:val="false"/>
                <w:i w:val="false"/>
                <w:color w:val="000000"/>
                <w:sz w:val="20"/>
              </w:rPr>
              <w:t>размер обязательств услугополучателя представляет значительный риск для финансового состояния финансовой организации;</w:t>
            </w:r>
            <w:r>
              <w:br/>
            </w:r>
            <w:r>
              <w:rPr>
                <w:rFonts w:ascii="Times New Roman"/>
                <w:b w:val="false"/>
                <w:i w:val="false"/>
                <w:color w:val="000000"/>
                <w:sz w:val="20"/>
              </w:rPr>
              <w:t>
</w:t>
            </w:r>
            <w:r>
              <w:rPr>
                <w:rFonts w:ascii="Times New Roman"/>
                <w:b w:val="false"/>
                <w:i w:val="false"/>
                <w:color w:val="000000"/>
                <w:sz w:val="20"/>
              </w:rPr>
              <w:t>наличие просроченной и (или) отнесенной за баланс банка задолженности услугополучателя перед финансовой организацией;</w:t>
            </w:r>
            <w:r>
              <w:br/>
            </w:r>
            <w:r>
              <w:rPr>
                <w:rFonts w:ascii="Times New Roman"/>
                <w:b w:val="false"/>
                <w:i w:val="false"/>
                <w:color w:val="000000"/>
                <w:sz w:val="20"/>
              </w:rPr>
              <w:t>
</w:t>
            </w:r>
            <w:r>
              <w:rPr>
                <w:rFonts w:ascii="Times New Roman"/>
                <w:b w:val="false"/>
                <w:i w:val="false"/>
                <w:color w:val="000000"/>
                <w:sz w:val="20"/>
              </w:rPr>
              <w:t>анализ финансовых последствий приобретения услугополучателем статуса крупного участника финансовой организации предполагает ухудшение финансового состояния услугополучателя;</w:t>
            </w:r>
            <w:r>
              <w:br/>
            </w:r>
            <w:r>
              <w:rPr>
                <w:rFonts w:ascii="Times New Roman"/>
                <w:b w:val="false"/>
                <w:i w:val="false"/>
                <w:color w:val="000000"/>
                <w:sz w:val="20"/>
              </w:rPr>
              <w:t>
</w:t>
            </w:r>
            <w:r>
              <w:rPr>
                <w:rFonts w:ascii="Times New Roman"/>
                <w:b w:val="false"/>
                <w:i w:val="false"/>
                <w:color w:val="000000"/>
                <w:sz w:val="20"/>
              </w:rPr>
              <w:t>стоимость имущества услугополучателя (за вычетом обязательств услугополучателя) недостаточна для приобретения акций финансовой организации;</w:t>
            </w:r>
            <w:r>
              <w:br/>
            </w:r>
            <w:r>
              <w:rPr>
                <w:rFonts w:ascii="Times New Roman"/>
                <w:b w:val="false"/>
                <w:i w:val="false"/>
                <w:color w:val="000000"/>
                <w:sz w:val="20"/>
              </w:rPr>
              <w:t>
</w:t>
            </w:r>
            <w:r>
              <w:rPr>
                <w:rFonts w:ascii="Times New Roman"/>
                <w:b w:val="false"/>
                <w:i w:val="false"/>
                <w:color w:val="000000"/>
                <w:sz w:val="20"/>
              </w:rPr>
              <w:t>иные основания, свидетельствующие о наличии неустойчивого финансового положения услугополучателя и (или) возможности нанесения ущерба финансовой организации и (или) его депозиторам;</w:t>
            </w:r>
            <w:r>
              <w:br/>
            </w:r>
            <w:r>
              <w:rPr>
                <w:rFonts w:ascii="Times New Roman"/>
                <w:b w:val="false"/>
                <w:i w:val="false"/>
                <w:color w:val="000000"/>
                <w:sz w:val="20"/>
              </w:rPr>
              <w:t>
</w:t>
            </w:r>
            <w:r>
              <w:rPr>
                <w:rFonts w:ascii="Times New Roman"/>
                <w:b w:val="false"/>
                <w:i w:val="false"/>
                <w:color w:val="000000"/>
                <w:sz w:val="20"/>
              </w:rPr>
              <w:t>3) нарушение в результате приобретения услугополучателем статуса крупного участника финансовой организации, банковского или страхового холдинга требований законодательства Республики Казахстан в области защиты конкуренции;</w:t>
            </w:r>
            <w:r>
              <w:br/>
            </w:r>
            <w:r>
              <w:rPr>
                <w:rFonts w:ascii="Times New Roman"/>
                <w:b w:val="false"/>
                <w:i w:val="false"/>
                <w:color w:val="000000"/>
                <w:sz w:val="20"/>
              </w:rPr>
              <w:t>
</w:t>
            </w:r>
            <w:r>
              <w:rPr>
                <w:rFonts w:ascii="Times New Roman"/>
                <w:b w:val="false"/>
                <w:i w:val="false"/>
                <w:color w:val="000000"/>
                <w:sz w:val="20"/>
              </w:rPr>
              <w:t>4) случаи, когда в сделке по приобретению статуса крупного участника финансовой организации, банковского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постановлением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r>
              <w:br/>
            </w:r>
            <w:r>
              <w:rPr>
                <w:rFonts w:ascii="Times New Roman"/>
                <w:b w:val="false"/>
                <w:i w:val="false"/>
                <w:color w:val="000000"/>
                <w:sz w:val="20"/>
              </w:rPr>
              <w:t>
</w:t>
            </w:r>
            <w:r>
              <w:rPr>
                <w:rFonts w:ascii="Times New Roman"/>
                <w:b w:val="false"/>
                <w:i w:val="false"/>
                <w:color w:val="000000"/>
                <w:sz w:val="20"/>
              </w:rPr>
              <w:t>5) несоблюдение услугополучателем иных требований, установленных законодательными актами Республики Казахстан, к крупным участникам финансовой организации, банковским или страховым холдингам;</w:t>
            </w:r>
            <w:r>
              <w:br/>
            </w:r>
            <w:r>
              <w:rPr>
                <w:rFonts w:ascii="Times New Roman"/>
                <w:b w:val="false"/>
                <w:i w:val="false"/>
                <w:color w:val="000000"/>
                <w:sz w:val="20"/>
              </w:rPr>
              <w:t>
</w:t>
            </w:r>
            <w:r>
              <w:rPr>
                <w:rFonts w:ascii="Times New Roman"/>
                <w:b w:val="false"/>
                <w:i w:val="false"/>
                <w:color w:val="000000"/>
                <w:sz w:val="20"/>
              </w:rPr>
              <w:t>6) анализ финансовых последствий приобретения услугополучателем статуса крупного участника финансовой организации, банковского или страхового холдинга предполагает ухудшение финансового состояния финансовой организации;</w:t>
            </w:r>
            <w:r>
              <w:br/>
            </w:r>
            <w:r>
              <w:rPr>
                <w:rFonts w:ascii="Times New Roman"/>
                <w:b w:val="false"/>
                <w:i w:val="false"/>
                <w:color w:val="000000"/>
                <w:sz w:val="20"/>
              </w:rPr>
              <w:t>
</w:t>
            </w:r>
            <w:r>
              <w:rPr>
                <w:rFonts w:ascii="Times New Roman"/>
                <w:b w:val="false"/>
                <w:i w:val="false"/>
                <w:color w:val="000000"/>
                <w:sz w:val="20"/>
              </w:rPr>
              <w:t>7) отсутствие у услугополучателя-финансовой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r>
              <w:br/>
            </w:r>
            <w:r>
              <w:rPr>
                <w:rFonts w:ascii="Times New Roman"/>
                <w:b w:val="false"/>
                <w:i w:val="false"/>
                <w:color w:val="000000"/>
                <w:sz w:val="20"/>
              </w:rPr>
              <w:t>
</w:t>
            </w:r>
            <w:r>
              <w:rPr>
                <w:rFonts w:ascii="Times New Roman"/>
                <w:b w:val="false"/>
                <w:i w:val="false"/>
                <w:color w:val="000000"/>
                <w:sz w:val="20"/>
              </w:rPr>
              <w:t>8) отсутствие у услугополучателя-юридического лица-нерезидента Республики Казахстан (либо его родительской организации в случае приобретения статуса крупного участника банка или банковского холдинга) минимально необходимого рейтинга одного из международных рейтинговых агентств, перечень которых устанавливается Постановлением № 385,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финансовой организации или голосовать косвенно 10 (десятью) или более процентами голосующих акций финансовой организации через владение (голосование) акциями (долями участия) юридического лица - нерезидента Республики Казахстан, являющегося крупным участником финансовой организации, прямо владеющего 10 (десятью) или более процентами размещенных акций финансовой организации или имеющего возможность голосовать 10 (десятью) или более процентами голосующих акций финансовой организации, имеющего минимальный требуемый рейтинг;</w:t>
            </w:r>
            <w:r>
              <w:br/>
            </w:r>
            <w:r>
              <w:rPr>
                <w:rFonts w:ascii="Times New Roman"/>
                <w:b w:val="false"/>
                <w:i w:val="false"/>
                <w:color w:val="000000"/>
                <w:sz w:val="20"/>
              </w:rPr>
              <w:t>
</w:t>
            </w:r>
            <w:r>
              <w:rPr>
                <w:rFonts w:ascii="Times New Roman"/>
                <w:b w:val="false"/>
                <w:i w:val="false"/>
                <w:color w:val="000000"/>
                <w:sz w:val="20"/>
              </w:rPr>
              <w:t>9) неэффективность представленного плана рекапитализации финансовой организации в случае возможного ухудшения финансового состояния финансовой организации;</w:t>
            </w:r>
            <w:r>
              <w:br/>
            </w:r>
            <w:r>
              <w:rPr>
                <w:rFonts w:ascii="Times New Roman"/>
                <w:b w:val="false"/>
                <w:i w:val="false"/>
                <w:color w:val="000000"/>
                <w:sz w:val="20"/>
              </w:rPr>
              <w:t>
</w:t>
            </w:r>
            <w:r>
              <w:rPr>
                <w:rFonts w:ascii="Times New Roman"/>
                <w:b w:val="false"/>
                <w:i w:val="false"/>
                <w:color w:val="000000"/>
                <w:sz w:val="20"/>
              </w:rPr>
              <w:t>10) отсутствие у услугополучателя - физического лица, у руководящего работника услугополучателя - юридического лица безупречной деловой репутации.</w:t>
            </w:r>
            <w:r>
              <w:br/>
            </w:r>
            <w:r>
              <w:rPr>
                <w:rFonts w:ascii="Times New Roman"/>
                <w:b w:val="false"/>
                <w:i w:val="false"/>
                <w:color w:val="000000"/>
                <w:sz w:val="20"/>
              </w:rPr>
              <w:t>
</w:t>
            </w:r>
            <w:r>
              <w:rPr>
                <w:rFonts w:ascii="Times New Roman"/>
                <w:b w:val="false"/>
                <w:i w:val="false"/>
                <w:color w:val="000000"/>
                <w:sz w:val="20"/>
              </w:rPr>
              <w:t>Для целей настоящего подпункта критериями отсутствия безупречной деловой репутации являются критерии, определяемые в порядке, предусмотренном пунктом 7 статьи 20 Закона о банках, пунктом 7 статьи 34 Закона о страховой деятельности, пунктом 6 статьи 54 Закона о рынке ценных бумаг;</w:t>
            </w:r>
            <w:r>
              <w:br/>
            </w:r>
            <w:r>
              <w:rPr>
                <w:rFonts w:ascii="Times New Roman"/>
                <w:b w:val="false"/>
                <w:i w:val="false"/>
                <w:color w:val="000000"/>
                <w:sz w:val="20"/>
              </w:rPr>
              <w:t>
</w:t>
            </w:r>
            <w:r>
              <w:rPr>
                <w:rFonts w:ascii="Times New Roman"/>
                <w:b w:val="false"/>
                <w:i w:val="false"/>
                <w:color w:val="000000"/>
                <w:sz w:val="20"/>
              </w:rPr>
              <w:t>11) случаи, когда услугополучатель ранее являлся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1 (один) год до принятия услугодателем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услугодателем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0"/>
              </w:rPr>
              <w:t>
</w:t>
            </w:r>
            <w:r>
              <w:rPr>
                <w:rFonts w:ascii="Times New Roman"/>
                <w:b w:val="false"/>
                <w:i w:val="false"/>
                <w:color w:val="000000"/>
                <w:sz w:val="20"/>
              </w:rPr>
              <w:t>12) несоответствие законодательства в области консолидированного надзора за финансовыми организациями страны места нахождения услугополучателя - юридического лица требованиям по консолидированному надзору, установленным законодательными актами Республики Казахстан (за исключением случаев приобретения статуса крупного участника управляющего инвестиционным портфелем);</w:t>
            </w:r>
            <w:r>
              <w:br/>
            </w:r>
            <w:r>
              <w:rPr>
                <w:rFonts w:ascii="Times New Roman"/>
                <w:b w:val="false"/>
                <w:i w:val="false"/>
                <w:color w:val="000000"/>
                <w:sz w:val="20"/>
              </w:rPr>
              <w:t>
</w:t>
            </w:r>
            <w:r>
              <w:rPr>
                <w:rFonts w:ascii="Times New Roman"/>
                <w:b w:val="false"/>
                <w:i w:val="false"/>
                <w:color w:val="000000"/>
                <w:sz w:val="20"/>
              </w:rPr>
              <w:t>13) по крупным участникам - юридическим лицам, банковским и страховым холдингам, являющимся финансовыми организациями - нерезидентами Республики Казахстан - отсутствие соглашения между услугодателем и органами финансового надзора государства, резидентом которого является услугополучатель, предусматривающего обмен информацией, за исключением случаев, установленных нормативным правовым актом услугодателя (за исключением случаев приобретения статуса крупного участника управляющего инвестиционным портфелем);</w:t>
            </w:r>
            <w:r>
              <w:br/>
            </w:r>
            <w:r>
              <w:rPr>
                <w:rFonts w:ascii="Times New Roman"/>
                <w:b w:val="false"/>
                <w:i w:val="false"/>
                <w:color w:val="000000"/>
                <w:sz w:val="20"/>
              </w:rPr>
              <w:t>
</w:t>
            </w:r>
            <w:r>
              <w:rPr>
                <w:rFonts w:ascii="Times New Roman"/>
                <w:b w:val="false"/>
                <w:i w:val="false"/>
                <w:color w:val="000000"/>
                <w:sz w:val="20"/>
              </w:rPr>
              <w:t>14) случаи, когда услугополучатель - финансовая организация не подлежит надзору на консолидированной основе в стране своего места нахождения;</w:t>
            </w:r>
            <w:r>
              <w:br/>
            </w:r>
            <w:r>
              <w:rPr>
                <w:rFonts w:ascii="Times New Roman"/>
                <w:b w:val="false"/>
                <w:i w:val="false"/>
                <w:color w:val="000000"/>
                <w:sz w:val="20"/>
              </w:rPr>
              <w:t>
</w:t>
            </w:r>
            <w:r>
              <w:rPr>
                <w:rFonts w:ascii="Times New Roman"/>
                <w:b w:val="false"/>
                <w:i w:val="false"/>
                <w:color w:val="000000"/>
                <w:sz w:val="20"/>
              </w:rPr>
              <w:t>15) невозможность проведения консолидированного надзора за банковским конгломератом или страховой группой в связи с тем, что законодательство стран нахождения участников банковского конгломерата или страховой группы - нерезидентов Республики Казахстан делает невозможным выполнение ими и банковским конгломератом или страховой группой предусмотренных законами Республики Казахстан требований;</w:t>
            </w:r>
            <w:r>
              <w:br/>
            </w:r>
            <w:r>
              <w:rPr>
                <w:rFonts w:ascii="Times New Roman"/>
                <w:b w:val="false"/>
                <w:i w:val="false"/>
                <w:color w:val="000000"/>
                <w:sz w:val="20"/>
              </w:rPr>
              <w:t>
</w:t>
            </w:r>
            <w:r>
              <w:rPr>
                <w:rFonts w:ascii="Times New Roman"/>
                <w:b w:val="false"/>
                <w:i w:val="false"/>
                <w:color w:val="000000"/>
                <w:sz w:val="20"/>
              </w:rPr>
              <w:t>16) наличие оснований для отказа в выдаче разрешения на открытие банка;</w:t>
            </w:r>
            <w:r>
              <w:br/>
            </w:r>
            <w:r>
              <w:rPr>
                <w:rFonts w:ascii="Times New Roman"/>
                <w:b w:val="false"/>
                <w:i w:val="false"/>
                <w:color w:val="000000"/>
                <w:sz w:val="20"/>
              </w:rPr>
              <w:t>
</w:t>
            </w:r>
            <w:r>
              <w:rPr>
                <w:rFonts w:ascii="Times New Roman"/>
                <w:b w:val="false"/>
                <w:i w:val="false"/>
                <w:color w:val="000000"/>
                <w:sz w:val="20"/>
              </w:rPr>
              <w:t>17) в случае приобретения статуса крупного участника управляющего инвестиционным портфелем или страховой (перестраховочной) организации или страхового холдинга, несоответствие представленных документов требованиям, указанным в пункте 8 Стандарта и пункте 31 Правил;</w:t>
            </w:r>
            <w:r>
              <w:br/>
            </w:r>
            <w:r>
              <w:rPr>
                <w:rFonts w:ascii="Times New Roman"/>
                <w:b w:val="false"/>
                <w:i w:val="false"/>
                <w:color w:val="000000"/>
                <w:sz w:val="20"/>
              </w:rPr>
              <w:t>
</w:t>
            </w:r>
            <w:r>
              <w:rPr>
                <w:rFonts w:ascii="Times New Roman"/>
                <w:b w:val="false"/>
                <w:i w:val="false"/>
                <w:color w:val="000000"/>
                <w:sz w:val="20"/>
              </w:rPr>
              <w:t>18) неустранение замечаний услугодателя по представленным документам;</w:t>
            </w:r>
            <w:r>
              <w:br/>
            </w:r>
            <w:r>
              <w:rPr>
                <w:rFonts w:ascii="Times New Roman"/>
                <w:b w:val="false"/>
                <w:i w:val="false"/>
                <w:color w:val="000000"/>
                <w:sz w:val="20"/>
              </w:rPr>
              <w:t>
</w:t>
            </w:r>
            <w:r>
              <w:rPr>
                <w:rFonts w:ascii="Times New Roman"/>
                <w:b w:val="false"/>
                <w:i w:val="false"/>
                <w:color w:val="000000"/>
                <w:sz w:val="20"/>
              </w:rPr>
              <w:t>19) в случае приобретения статуса крупного участника управляющего инвестиционным портфелем, непредставление документов, указанных в пункте 8 Стандарта;</w:t>
            </w:r>
            <w:r>
              <w:br/>
            </w:r>
            <w:r>
              <w:rPr>
                <w:rFonts w:ascii="Times New Roman"/>
                <w:b w:val="false"/>
                <w:i w:val="false"/>
                <w:color w:val="000000"/>
                <w:sz w:val="20"/>
              </w:rPr>
              <w:t>
</w:t>
            </w:r>
            <w:r>
              <w:rPr>
                <w:rFonts w:ascii="Times New Roman"/>
                <w:b w:val="false"/>
                <w:i w:val="false"/>
                <w:color w:val="000000"/>
                <w:sz w:val="20"/>
              </w:rPr>
              <w:t>20)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w:t>
            </w:r>
            <w:r>
              <w:rPr>
                <w:rFonts w:ascii="Times New Roman"/>
                <w:b w:val="false"/>
                <w:i w:val="false"/>
                <w:color w:val="000000"/>
                <w:sz w:val="20"/>
              </w:rPr>
              <w:t>21)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r>
              <w:br/>
            </w:r>
            <w:r>
              <w:rPr>
                <w:rFonts w:ascii="Times New Roman"/>
                <w:b w:val="false"/>
                <w:i w:val="false"/>
                <w:color w:val="000000"/>
                <w:sz w:val="20"/>
              </w:rPr>
              <w:t>
</w:t>
            </w:r>
            <w:r>
              <w:rPr>
                <w:rFonts w:ascii="Times New Roman"/>
                <w:b w:val="false"/>
                <w:i w:val="false"/>
                <w:color w:val="000000"/>
                <w:sz w:val="20"/>
              </w:rPr>
              <w:t>По выдаче согласия на приобретение статуса банковского или страхового холдинга:</w:t>
            </w:r>
            <w:r>
              <w:br/>
            </w:r>
            <w:r>
              <w:rPr>
                <w:rFonts w:ascii="Times New Roman"/>
                <w:b w:val="false"/>
                <w:i w:val="false"/>
                <w:color w:val="000000"/>
                <w:sz w:val="20"/>
              </w:rPr>
              <w:t>
</w:t>
            </w:r>
            <w:r>
              <w:rPr>
                <w:rFonts w:ascii="Times New Roman"/>
                <w:b w:val="false"/>
                <w:i w:val="false"/>
                <w:color w:val="000000"/>
                <w:sz w:val="20"/>
              </w:rPr>
              <w:t>1) основания, предусмотренные в части первой настоящего пункта;</w:t>
            </w:r>
            <w:r>
              <w:br/>
            </w:r>
            <w:r>
              <w:rPr>
                <w:rFonts w:ascii="Times New Roman"/>
                <w:b w:val="false"/>
                <w:i w:val="false"/>
                <w:color w:val="000000"/>
                <w:sz w:val="20"/>
              </w:rPr>
              <w:t>
2) случаи, когда услугополучатель - финансовая организация не подлежит надзору на консолидированной основе в стране своего местонахождения.</w:t>
            </w:r>
          </w:p>
          <w:bookmarkEnd w:id="8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85"/>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или банковского холдинга, предусмотренного в рамках получения услугополучателем разрешения на открытие банка,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r>
              <w:br/>
            </w:r>
            <w:r>
              <w:rPr>
                <w:rFonts w:ascii="Times New Roman"/>
                <w:b w:val="false"/>
                <w:i w:val="false"/>
                <w:color w:val="000000"/>
                <w:sz w:val="20"/>
              </w:rPr>
              <w:t>
</w:t>
            </w:r>
            <w:r>
              <w:rPr>
                <w:rFonts w:ascii="Times New Roman"/>
                <w:b w:val="false"/>
                <w:i w:val="false"/>
                <w:color w:val="000000"/>
                <w:sz w:val="20"/>
              </w:rPr>
              <w:t>Выдача согласия на приобретение статуса крупного участника страховой (перестраховочной) организации или страхового холдинга, предусмотренного в рамках получения услугополучателем разрешения на создание страховой (перестраховочной) 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r>
              <w:br/>
            </w:r>
            <w:r>
              <w:rPr>
                <w:rFonts w:ascii="Times New Roman"/>
                <w:b w:val="false"/>
                <w:i w:val="false"/>
                <w:color w:val="000000"/>
                <w:sz w:val="20"/>
              </w:rPr>
              <w:t>
</w:t>
            </w:r>
            <w:r>
              <w:rPr>
                <w:rFonts w:ascii="Times New Roman"/>
                <w:b w:val="false"/>
                <w:i w:val="false"/>
                <w:color w:val="000000"/>
                <w:sz w:val="20"/>
              </w:rPr>
              <w:t>Адрес места оказания государственной услуги размещен на официальном интернет-ресурсе услугодателя.</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bookmarkEnd w:id="8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 вопросам</w:t>
            </w:r>
            <w:r>
              <w:br/>
            </w:r>
            <w:r>
              <w:rPr>
                <w:rFonts w:ascii="Times New Roman"/>
                <w:b w:val="false"/>
                <w:i w:val="false"/>
                <w:color w:val="000000"/>
                <w:sz w:val="20"/>
              </w:rPr>
              <w:t xml:space="preserve">регулирования финансового </w:t>
            </w:r>
            <w:r>
              <w:br/>
            </w:r>
            <w:r>
              <w:rPr>
                <w:rFonts w:ascii="Times New Roman"/>
                <w:b w:val="false"/>
                <w:i w:val="false"/>
                <w:color w:val="000000"/>
                <w:sz w:val="20"/>
              </w:rPr>
              <w:t>рынка, в</w:t>
            </w:r>
            <w:r>
              <w:br/>
            </w:r>
            <w:r>
              <w:rPr>
                <w:rFonts w:ascii="Times New Roman"/>
                <w:b w:val="false"/>
                <w:i w:val="false"/>
                <w:color w:val="000000"/>
                <w:sz w:val="20"/>
              </w:rPr>
              <w:t xml:space="preserve">которые вносятся изменения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выдачи, отзыва </w:t>
            </w:r>
            <w:r>
              <w:br/>
            </w:r>
            <w:r>
              <w:rPr>
                <w:rFonts w:ascii="Times New Roman"/>
                <w:b w:val="false"/>
                <w:i w:val="false"/>
                <w:color w:val="000000"/>
                <w:sz w:val="20"/>
              </w:rPr>
              <w:t xml:space="preserve">согласия на приобретение </w:t>
            </w:r>
            <w:r>
              <w:br/>
            </w:r>
            <w:r>
              <w:rPr>
                <w:rFonts w:ascii="Times New Roman"/>
                <w:b w:val="false"/>
                <w:i w:val="false"/>
                <w:color w:val="000000"/>
                <w:sz w:val="20"/>
              </w:rPr>
              <w:t xml:space="preserve">статуса крупного участника </w:t>
            </w:r>
            <w:r>
              <w:br/>
            </w:r>
            <w:r>
              <w:rPr>
                <w:rFonts w:ascii="Times New Roman"/>
                <w:b w:val="false"/>
                <w:i w:val="false"/>
                <w:color w:val="000000"/>
                <w:sz w:val="20"/>
              </w:rPr>
              <w:t xml:space="preserve">банка, банковского холдинга, </w:t>
            </w:r>
            <w:r>
              <w:br/>
            </w:r>
            <w:r>
              <w:rPr>
                <w:rFonts w:ascii="Times New Roman"/>
                <w:b w:val="false"/>
                <w:i w:val="false"/>
                <w:color w:val="000000"/>
                <w:sz w:val="20"/>
              </w:rPr>
              <w:t xml:space="preserve">крупного участника страховой </w:t>
            </w:r>
            <w:r>
              <w:br/>
            </w:r>
            <w:r>
              <w:rPr>
                <w:rFonts w:ascii="Times New Roman"/>
                <w:b w:val="false"/>
                <w:i w:val="false"/>
                <w:color w:val="000000"/>
                <w:sz w:val="20"/>
              </w:rPr>
              <w:t xml:space="preserve">(перестраховочной) </w:t>
            </w:r>
            <w:r>
              <w:br/>
            </w:r>
            <w:r>
              <w:rPr>
                <w:rFonts w:ascii="Times New Roman"/>
                <w:b w:val="false"/>
                <w:i w:val="false"/>
                <w:color w:val="000000"/>
                <w:sz w:val="20"/>
              </w:rPr>
              <w:t xml:space="preserve">организации, страхового </w:t>
            </w:r>
            <w:r>
              <w:br/>
            </w:r>
            <w:r>
              <w:rPr>
                <w:rFonts w:ascii="Times New Roman"/>
                <w:b w:val="false"/>
                <w:i w:val="false"/>
                <w:color w:val="000000"/>
                <w:sz w:val="20"/>
              </w:rPr>
              <w:t xml:space="preserve">холдинга, крупного участника </w:t>
            </w:r>
            <w:r>
              <w:br/>
            </w:r>
            <w:r>
              <w:rPr>
                <w:rFonts w:ascii="Times New Roman"/>
                <w:b w:val="false"/>
                <w:i w:val="false"/>
                <w:color w:val="000000"/>
                <w:sz w:val="20"/>
              </w:rPr>
              <w:t xml:space="preserve">управляющего инвестиционным </w:t>
            </w:r>
            <w:r>
              <w:br/>
            </w:r>
            <w:r>
              <w:rPr>
                <w:rFonts w:ascii="Times New Roman"/>
                <w:b w:val="false"/>
                <w:i w:val="false"/>
                <w:color w:val="000000"/>
                <w:sz w:val="20"/>
              </w:rPr>
              <w:t xml:space="preserve">портфелем и требованиям к </w:t>
            </w:r>
            <w:r>
              <w:br/>
            </w:r>
            <w:r>
              <w:rPr>
                <w:rFonts w:ascii="Times New Roman"/>
                <w:b w:val="false"/>
                <w:i w:val="false"/>
                <w:color w:val="000000"/>
                <w:sz w:val="20"/>
              </w:rPr>
              <w:t xml:space="preserve">документам, представляемым </w:t>
            </w:r>
            <w:r>
              <w:br/>
            </w:r>
            <w:r>
              <w:rPr>
                <w:rFonts w:ascii="Times New Roman"/>
                <w:b w:val="false"/>
                <w:i w:val="false"/>
                <w:color w:val="000000"/>
                <w:sz w:val="20"/>
              </w:rPr>
              <w:t xml:space="preserve">для получения указанного </w:t>
            </w:r>
            <w:r>
              <w:br/>
            </w:r>
            <w:r>
              <w:rPr>
                <w:rFonts w:ascii="Times New Roman"/>
                <w:b w:val="false"/>
                <w:i w:val="false"/>
                <w:color w:val="000000"/>
                <w:sz w:val="20"/>
              </w:rPr>
              <w:t xml:space="preserve">согласия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10" w:id="86"/>
    <w:p>
      <w:pPr>
        <w:spacing w:after="0"/>
        <w:ind w:left="0"/>
        <w:jc w:val="left"/>
      </w:pPr>
      <w:r>
        <w:rPr>
          <w:rFonts w:ascii="Times New Roman"/>
          <w:b/>
          <w:i w:val="false"/>
          <w:color w:val="000000"/>
        </w:rPr>
        <w:t xml:space="preserve"> Сведения (краткие данные) о заявителе - физическом лице, краткие данные о руководящих работниках заявителя – юридического лица   </w:t>
      </w:r>
    </w:p>
    <w:bookmarkEnd w:id="86"/>
    <w:bookmarkStart w:name="z211" w:id="87"/>
    <w:p>
      <w:pPr>
        <w:spacing w:after="0"/>
        <w:ind w:left="0"/>
        <w:jc w:val="both"/>
      </w:pPr>
      <w:r>
        <w:rPr>
          <w:rFonts w:ascii="Times New Roman"/>
          <w:b w:val="false"/>
          <w:i w:val="false"/>
          <w:color w:val="000000"/>
          <w:sz w:val="28"/>
        </w:rPr>
        <w:t>
      1. Полное наименование финансовой организации, в которой заявитель приобретает статус крупного участника, банковского или страхового холдинга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Фамилия, имя и отчество (при его наличии) ____________________________</w:t>
      </w:r>
      <w:r>
        <w:br/>
      </w:r>
      <w:r>
        <w:rPr>
          <w:rFonts w:ascii="Times New Roman"/>
          <w:b w:val="false"/>
          <w:i w:val="false"/>
          <w:color w:val="000000"/>
          <w:sz w:val="28"/>
        </w:rPr>
        <w:t xml:space="preserve">
      </w:t>
      </w:r>
      <w:r>
        <w:rPr>
          <w:rFonts w:ascii="Times New Roman"/>
          <w:b w:val="false"/>
          <w:i w:val="false"/>
          <w:color w:val="000000"/>
          <w:sz w:val="28"/>
        </w:rPr>
        <w:t>3. Должность и полное наименование заявителя – юридического лица (заполняется руководящим работником заявителя – юридического лица)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Индивидуальный идентификационный номер (при наличии)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Гражданство 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6. Данные документа, удостоверяющего личность (для иностранцев, лиц без гражданства)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7. Место жительства и юридический адрес 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8. Номер телефона (домашний, рабочий) ________________________________</w:t>
      </w:r>
      <w:r>
        <w:br/>
      </w:r>
      <w:r>
        <w:rPr>
          <w:rFonts w:ascii="Times New Roman"/>
          <w:b w:val="false"/>
          <w:i w:val="false"/>
          <w:color w:val="000000"/>
          <w:sz w:val="28"/>
        </w:rPr>
        <w:t xml:space="preserve">
      </w:t>
      </w:r>
      <w:r>
        <w:rPr>
          <w:rFonts w:ascii="Times New Roman"/>
          <w:b w:val="false"/>
          <w:i w:val="false"/>
          <w:color w:val="000000"/>
          <w:sz w:val="28"/>
        </w:rPr>
        <w:t>9. Сведения об участии в уставном капитале финансовой организации, в которой заявитель приобретает статус крупного участника, банковского или страхового холдинга, и аффилированных с ней юридических лиц: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82"/>
        <w:gridCol w:w="4383"/>
        <w:gridCol w:w="5782"/>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учредителю-физическому лицу, к общему количеству голосующих акций юридического лица (в процентах)</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88"/>
    <w:p>
      <w:pPr>
        <w:spacing w:after="0"/>
        <w:ind w:left="0"/>
        <w:jc w:val="both"/>
      </w:pPr>
      <w:r>
        <w:rPr>
          <w:rFonts w:ascii="Times New Roman"/>
          <w:b w:val="false"/>
          <w:i w:val="false"/>
          <w:color w:val="000000"/>
          <w:sz w:val="28"/>
        </w:rPr>
        <w:t>
      10. Сведения об участии супруга, близких родственников (родители, брат, сестра, дети) и свойственников (родители, брат, сестра, дети супруга (супруги) в уставном капитале финансовой организации, в которой заявитель приобретает статус крупного участника, банковского или страхового холдинга, и аффилированных с ней юридических лиц:</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3021"/>
        <w:gridCol w:w="965"/>
        <w:gridCol w:w="965"/>
        <w:gridCol w:w="1234"/>
        <w:gridCol w:w="965"/>
        <w:gridCol w:w="4185"/>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(в тысячах тенге)</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26" w:id="89"/>
    <w:p>
      <w:pPr>
        <w:spacing w:after="0"/>
        <w:ind w:left="0"/>
        <w:jc w:val="both"/>
      </w:pPr>
      <w:r>
        <w:rPr>
          <w:rFonts w:ascii="Times New Roman"/>
          <w:b w:val="false"/>
          <w:i w:val="false"/>
          <w:color w:val="000000"/>
          <w:sz w:val="28"/>
        </w:rPr>
        <w:t>
      продолжение таблицы</w:t>
      </w:r>
    </w:p>
    <w:bookmarkEnd w:id="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1560"/>
        <w:gridCol w:w="2421"/>
        <w:gridCol w:w="6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к общему количеству голосующих акций или доля участия в уставном капитале (в процентах)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владение</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27" w:id="90"/>
    <w:p>
      <w:pPr>
        <w:spacing w:after="0"/>
        <w:ind w:left="0"/>
        <w:jc w:val="both"/>
      </w:pPr>
      <w:r>
        <w:rPr>
          <w:rFonts w:ascii="Times New Roman"/>
          <w:b w:val="false"/>
          <w:i w:val="false"/>
          <w:color w:val="000000"/>
          <w:sz w:val="28"/>
        </w:rPr>
        <w:t>
      11. Образование: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428"/>
        <w:gridCol w:w="2750"/>
        <w:gridCol w:w="1428"/>
        <w:gridCol w:w="5266"/>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28" w:id="91"/>
    <w:p>
      <w:pPr>
        <w:spacing w:after="0"/>
        <w:ind w:left="0"/>
        <w:jc w:val="both"/>
      </w:pPr>
      <w:r>
        <w:rPr>
          <w:rFonts w:ascii="Times New Roman"/>
          <w:b w:val="false"/>
          <w:i w:val="false"/>
          <w:color w:val="000000"/>
          <w:sz w:val="28"/>
        </w:rPr>
        <w:t>
      12. Сведения о трудовой деятельности</w:t>
      </w:r>
    </w:p>
    <w:bookmarkEnd w:id="91"/>
    <w:bookmarkStart w:name="z229" w:id="92"/>
    <w:p>
      <w:pPr>
        <w:spacing w:after="0"/>
        <w:ind w:left="0"/>
        <w:jc w:val="both"/>
      </w:pPr>
      <w:r>
        <w:rPr>
          <w:rFonts w:ascii="Times New Roman"/>
          <w:b w:val="false"/>
          <w:i w:val="false"/>
          <w:color w:val="000000"/>
          <w:sz w:val="28"/>
        </w:rPr>
        <w:t>
      В данном пункте указываются сведения о всей трудовой деятельности (также членство в органе управления), в том числе с момента окончания высшего учебного заведения, а также период, в течение которого трудовая деятельность не осуществлялась (указывается в случае не осуществления трудовой деятельности свыше 14 (четырнадцати) календарных дней).</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633"/>
        <w:gridCol w:w="5201"/>
        <w:gridCol w:w="924"/>
        <w:gridCol w:w="924"/>
        <w:gridCol w:w="169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организации, в случае если организация, является нерезидентом Республики Казахстан)</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30" w:id="93"/>
    <w:p>
      <w:pPr>
        <w:spacing w:after="0"/>
        <w:ind w:left="0"/>
        <w:jc w:val="both"/>
      </w:pPr>
      <w:r>
        <w:rPr>
          <w:rFonts w:ascii="Times New Roman"/>
          <w:b w:val="false"/>
          <w:i w:val="false"/>
          <w:color w:val="000000"/>
          <w:sz w:val="28"/>
        </w:rPr>
        <w:t>
      13. Сведения о том, являлся ли заявитель - физическое лицо, руководящий работник заявителя - юридического лица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трансфер-агента, и его заместителем), главным бухгалтером финансовой организации, крупным участником - физическим лицом, руководителем крупного участника (страхового холдинга, банковского холдинга) - юридического лица финансовой организации в период не более чем за 1 (один) год до принятия уполномоченным органом по регулированию, контролю и надзору финансового рынка и финансовых организаций (далее – уполномоченный орган)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порядке законодательством Республики Казахстан</w:t>
      </w:r>
    </w:p>
    <w:bookmarkEnd w:id="9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(да (нет), указать наименование организации, должность, период работы) </w:t>
      </w:r>
      <w:r>
        <w:br/>
      </w:r>
      <w:r>
        <w:rPr>
          <w:rFonts w:ascii="Times New Roman"/>
          <w:b w:val="false"/>
          <w:i w:val="false"/>
          <w:color w:val="000000"/>
          <w:sz w:val="28"/>
        </w:rPr>
        <w:t>
</w:t>
      </w:r>
    </w:p>
    <w:bookmarkStart w:name="z234" w:id="94"/>
    <w:p>
      <w:pPr>
        <w:spacing w:after="0"/>
        <w:ind w:left="0"/>
        <w:jc w:val="both"/>
      </w:pPr>
      <w:r>
        <w:rPr>
          <w:rFonts w:ascii="Times New Roman"/>
          <w:b w:val="false"/>
          <w:i w:val="false"/>
          <w:color w:val="000000"/>
          <w:sz w:val="28"/>
        </w:rPr>
        <w:t>
      14. Сведения о том, являлся ли заявитель - физическое лицо, руководящий работник заявителя - юридического лица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bookmarkEnd w:id="9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(да (нет), указать наименование организации, должность, период работы)</w:t>
      </w:r>
      <w:r>
        <w:br/>
      </w:r>
      <w:r>
        <w:rPr>
          <w:rFonts w:ascii="Times New Roman"/>
          <w:b w:val="false"/>
          <w:i w:val="false"/>
          <w:color w:val="000000"/>
          <w:sz w:val="28"/>
        </w:rPr>
        <w:t>
</w:t>
      </w:r>
    </w:p>
    <w:bookmarkStart w:name="z237" w:id="95"/>
    <w:p>
      <w:pPr>
        <w:spacing w:after="0"/>
        <w:ind w:left="0"/>
        <w:jc w:val="both"/>
      </w:pPr>
      <w:r>
        <w:rPr>
          <w:rFonts w:ascii="Times New Roman"/>
          <w:b w:val="false"/>
          <w:i w:val="false"/>
          <w:color w:val="000000"/>
          <w:sz w:val="28"/>
        </w:rPr>
        <w:t>
      15. Сведения об отзыве согласия на назначение (избрание) на должность руководящего работника и об отстранении уполномоченным органом от выполнения служебных обязанностей руководящего и иного работника в финансовых организациях, банковских и страховых холдингах, акционерном обществе "Фонд гарантирования страховых выплат"</w:t>
      </w:r>
    </w:p>
    <w:bookmarkEnd w:id="95"/>
    <w:bookmarkStart w:name="z238" w:id="96"/>
    <w:p>
      <w:pPr>
        <w:spacing w:after="0"/>
        <w:ind w:left="0"/>
        <w:jc w:val="both"/>
      </w:pPr>
      <w:r>
        <w:rPr>
          <w:rFonts w:ascii="Times New Roman"/>
          <w:b w:val="false"/>
          <w:i w:val="false"/>
          <w:color w:val="000000"/>
          <w:sz w:val="28"/>
        </w:rPr>
        <w:t xml:space="preserve">
      _____________________________________________________________________ </w:t>
      </w:r>
    </w:p>
    <w:bookmarkEnd w:id="9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(да (нет), указать наименование организации, должность, период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работы, основания для отзыва согласия на назначение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(избрание) и наименование государственного органа, принявшего такое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решение)</w:t>
      </w:r>
      <w:r>
        <w:br/>
      </w:r>
      <w:r>
        <w:rPr>
          <w:rFonts w:ascii="Times New Roman"/>
          <w:b w:val="false"/>
          <w:i w:val="false"/>
          <w:color w:val="000000"/>
          <w:sz w:val="28"/>
        </w:rPr>
        <w:t>
</w:t>
      </w:r>
    </w:p>
    <w:bookmarkStart w:name="z243" w:id="97"/>
    <w:p>
      <w:pPr>
        <w:spacing w:after="0"/>
        <w:ind w:left="0"/>
        <w:jc w:val="both"/>
      </w:pPr>
      <w:r>
        <w:rPr>
          <w:rFonts w:ascii="Times New Roman"/>
          <w:b w:val="false"/>
          <w:i w:val="false"/>
          <w:color w:val="000000"/>
          <w:sz w:val="28"/>
        </w:rPr>
        <w:t>
      16. Привлекался ли ранее заявитель - физическое лицо, руководящий работник заявителя - юридического лица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обращения в уполномоченный орган с заявлением о выдаче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w:t>
      </w:r>
    </w:p>
    <w:bookmarkEnd w:id="9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(да (нет), краткое описание правонарушения, преступления, 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с указанием оснований привлечения к ответственности).</w:t>
      </w:r>
      <w:r>
        <w:br/>
      </w:r>
      <w:r>
        <w:rPr>
          <w:rFonts w:ascii="Times New Roman"/>
          <w:b w:val="false"/>
          <w:i w:val="false"/>
          <w:color w:val="000000"/>
          <w:sz w:val="28"/>
        </w:rPr>
        <w:t xml:space="preserve">
      </w:t>
      </w:r>
      <w:r>
        <w:rPr>
          <w:rFonts w:ascii="Times New Roman"/>
          <w:b w:val="false"/>
          <w:i w:val="false"/>
          <w:color w:val="000000"/>
          <w:sz w:val="28"/>
        </w:rPr>
        <w:t>17. Имеющиеся публикации, научные разработки и другие достижения:</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18. Наличие фактов ухудшения финансового положения или банкротства юридического лица в период, когда заявитель- физическое лицо, руководящий работник заявителя - юридического лица являлись крупным участником или руководящим работником:</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19. Наличие (отсутствие) аффилированности с финансовой организацией, в которой заявитель приобретает статус крупного участника, банковского или страхового холдинга:</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(да (нет), указать признаки аффилированности) </w:t>
      </w:r>
      <w:r>
        <w:br/>
      </w:r>
      <w:r>
        <w:rPr>
          <w:rFonts w:ascii="Times New Roman"/>
          <w:b w:val="false"/>
          <w:i w:val="false"/>
          <w:color w:val="000000"/>
          <w:sz w:val="28"/>
        </w:rPr>
        <w:t xml:space="preserve">
      </w:t>
      </w:r>
      <w:r>
        <w:rPr>
          <w:rFonts w:ascii="Times New Roman"/>
          <w:b w:val="false"/>
          <w:i w:val="false"/>
          <w:color w:val="000000"/>
          <w:sz w:val="28"/>
        </w:rPr>
        <w:t xml:space="preserve">20. Иная информация (при наличии):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Подтверждаю, что настоящая информация была проверена мною и является достоверной и полной, а также подтверждаю наличие безупречной деловой репутации.</w:t>
      </w:r>
      <w:r>
        <w:br/>
      </w:r>
      <w:r>
        <w:rPr>
          <w:rFonts w:ascii="Times New Roman"/>
          <w:b w:val="false"/>
          <w:i w:val="false"/>
          <w:color w:val="000000"/>
          <w:sz w:val="28"/>
        </w:rPr>
        <w:t xml:space="preserve">
      </w:t>
      </w:r>
      <w:r>
        <w:rPr>
          <w:rFonts w:ascii="Times New Roman"/>
          <w:b w:val="false"/>
          <w:i w:val="false"/>
          <w:color w:val="000000"/>
          <w:sz w:val="28"/>
        </w:rPr>
        <w:t>Предоставляю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(заполняется заявителем - физическим лицом либо руководящим работником 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заявителя - юридического лица собственноручно печатными буквами)</w:t>
      </w:r>
      <w:r>
        <w:br/>
      </w:r>
      <w:r>
        <w:rPr>
          <w:rFonts w:ascii="Times New Roman"/>
          <w:b w:val="false"/>
          <w:i w:val="false"/>
          <w:color w:val="000000"/>
          <w:sz w:val="28"/>
        </w:rPr>
        <w:t xml:space="preserve">
      </w:t>
      </w:r>
      <w:r>
        <w:rPr>
          <w:rFonts w:ascii="Times New Roman"/>
          <w:b w:val="false"/>
          <w:i w:val="false"/>
          <w:color w:val="000000"/>
          <w:sz w:val="28"/>
        </w:rPr>
        <w:t xml:space="preserve">Подпись 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вопросам</w:t>
            </w:r>
            <w:r>
              <w:br/>
            </w:r>
            <w:r>
              <w:rPr>
                <w:rFonts w:ascii="Times New Roman"/>
                <w:b w:val="false"/>
                <w:i w:val="false"/>
                <w:color w:val="000000"/>
                <w:sz w:val="20"/>
              </w:rPr>
              <w:t xml:space="preserve">регулирования финансового </w:t>
            </w:r>
            <w:r>
              <w:br/>
            </w:r>
            <w:r>
              <w:rPr>
                <w:rFonts w:ascii="Times New Roman"/>
                <w:b w:val="false"/>
                <w:i w:val="false"/>
                <w:color w:val="000000"/>
                <w:sz w:val="20"/>
              </w:rPr>
              <w:t>рынка, в</w:t>
            </w:r>
            <w:r>
              <w:br/>
            </w:r>
            <w:r>
              <w:rPr>
                <w:rFonts w:ascii="Times New Roman"/>
                <w:b w:val="false"/>
                <w:i w:val="false"/>
                <w:color w:val="000000"/>
                <w:sz w:val="20"/>
              </w:rPr>
              <w:t xml:space="preserve">которые вносятся изменения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выдачи, отзыва </w:t>
            </w:r>
            <w:r>
              <w:br/>
            </w:r>
            <w:r>
              <w:rPr>
                <w:rFonts w:ascii="Times New Roman"/>
                <w:b w:val="false"/>
                <w:i w:val="false"/>
                <w:color w:val="000000"/>
                <w:sz w:val="20"/>
              </w:rPr>
              <w:t xml:space="preserve">согласия на приобретение </w:t>
            </w:r>
            <w:r>
              <w:br/>
            </w:r>
            <w:r>
              <w:rPr>
                <w:rFonts w:ascii="Times New Roman"/>
                <w:b w:val="false"/>
                <w:i w:val="false"/>
                <w:color w:val="000000"/>
                <w:sz w:val="20"/>
              </w:rPr>
              <w:t xml:space="preserve">статуса крупного участника </w:t>
            </w:r>
            <w:r>
              <w:br/>
            </w:r>
            <w:r>
              <w:rPr>
                <w:rFonts w:ascii="Times New Roman"/>
                <w:b w:val="false"/>
                <w:i w:val="false"/>
                <w:color w:val="000000"/>
                <w:sz w:val="20"/>
              </w:rPr>
              <w:t xml:space="preserve">банка, банковского холдинга, </w:t>
            </w:r>
            <w:r>
              <w:br/>
            </w:r>
            <w:r>
              <w:rPr>
                <w:rFonts w:ascii="Times New Roman"/>
                <w:b w:val="false"/>
                <w:i w:val="false"/>
                <w:color w:val="000000"/>
                <w:sz w:val="20"/>
              </w:rPr>
              <w:t xml:space="preserve">крупного участника страховой </w:t>
            </w:r>
            <w:r>
              <w:br/>
            </w:r>
            <w:r>
              <w:rPr>
                <w:rFonts w:ascii="Times New Roman"/>
                <w:b w:val="false"/>
                <w:i w:val="false"/>
                <w:color w:val="000000"/>
                <w:sz w:val="20"/>
              </w:rPr>
              <w:t xml:space="preserve">(перестраховочной) </w:t>
            </w:r>
            <w:r>
              <w:br/>
            </w:r>
            <w:r>
              <w:rPr>
                <w:rFonts w:ascii="Times New Roman"/>
                <w:b w:val="false"/>
                <w:i w:val="false"/>
                <w:color w:val="000000"/>
                <w:sz w:val="20"/>
              </w:rPr>
              <w:t xml:space="preserve">организации, страхового </w:t>
            </w:r>
            <w:r>
              <w:br/>
            </w:r>
            <w:r>
              <w:rPr>
                <w:rFonts w:ascii="Times New Roman"/>
                <w:b w:val="false"/>
                <w:i w:val="false"/>
                <w:color w:val="000000"/>
                <w:sz w:val="20"/>
              </w:rPr>
              <w:t xml:space="preserve">холдинга, крупного участника </w:t>
            </w:r>
            <w:r>
              <w:br/>
            </w:r>
            <w:r>
              <w:rPr>
                <w:rFonts w:ascii="Times New Roman"/>
                <w:b w:val="false"/>
                <w:i w:val="false"/>
                <w:color w:val="000000"/>
                <w:sz w:val="20"/>
              </w:rPr>
              <w:t xml:space="preserve">управляющего инвестиционным </w:t>
            </w:r>
            <w:r>
              <w:br/>
            </w:r>
            <w:r>
              <w:rPr>
                <w:rFonts w:ascii="Times New Roman"/>
                <w:b w:val="false"/>
                <w:i w:val="false"/>
                <w:color w:val="000000"/>
                <w:sz w:val="20"/>
              </w:rPr>
              <w:t xml:space="preserve">портфелем и требованиям к </w:t>
            </w:r>
            <w:r>
              <w:br/>
            </w:r>
            <w:r>
              <w:rPr>
                <w:rFonts w:ascii="Times New Roman"/>
                <w:b w:val="false"/>
                <w:i w:val="false"/>
                <w:color w:val="000000"/>
                <w:sz w:val="20"/>
              </w:rPr>
              <w:t xml:space="preserve">документам, представляемым </w:t>
            </w:r>
            <w:r>
              <w:br/>
            </w:r>
            <w:r>
              <w:rPr>
                <w:rFonts w:ascii="Times New Roman"/>
                <w:b w:val="false"/>
                <w:i w:val="false"/>
                <w:color w:val="000000"/>
                <w:sz w:val="20"/>
              </w:rPr>
              <w:t xml:space="preserve">для получения указанного </w:t>
            </w:r>
            <w:r>
              <w:br/>
            </w:r>
            <w:r>
              <w:rPr>
                <w:rFonts w:ascii="Times New Roman"/>
                <w:b w:val="false"/>
                <w:i w:val="false"/>
                <w:color w:val="000000"/>
                <w:sz w:val="20"/>
              </w:rPr>
              <w:t xml:space="preserve">согласия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73" w:id="98"/>
    <w:p>
      <w:pPr>
        <w:spacing w:after="0"/>
        <w:ind w:left="0"/>
        <w:jc w:val="left"/>
      </w:pPr>
      <w:r>
        <w:rPr>
          <w:rFonts w:ascii="Times New Roman"/>
          <w:b/>
          <w:i w:val="false"/>
          <w:color w:val="000000"/>
        </w:rPr>
        <w:t xml:space="preserve"> Сведения о доходах и имуществе, а также информация об имеющейся задолженности по всем обязательствам заявителя  </w:t>
      </w:r>
    </w:p>
    <w:bookmarkEnd w:id="98"/>
    <w:bookmarkStart w:name="z274" w:id="99"/>
    <w:p>
      <w:pPr>
        <w:spacing w:after="0"/>
        <w:ind w:left="0"/>
        <w:jc w:val="both"/>
      </w:pPr>
      <w:r>
        <w:rPr>
          <w:rFonts w:ascii="Times New Roman"/>
          <w:b w:val="false"/>
          <w:i w:val="false"/>
          <w:color w:val="000000"/>
          <w:sz w:val="28"/>
        </w:rPr>
        <w:t xml:space="preserve">
      1. Фамилия, имя и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Отчетный период</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Доходы и имущество, а также информация об имеющейся задолженности по всем обязательствам заявителя: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7288"/>
        <w:gridCol w:w="817"/>
        <w:gridCol w:w="818"/>
        <w:gridCol w:w="2176"/>
      </w:tblGrid>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полученные за отчетный период:</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вкладам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предпринимательской деятельности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дохода (с расшифровкой)</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0"/>
          <w:p>
            <w:pPr>
              <w:spacing w:after="20"/>
              <w:ind w:left="20"/>
              <w:jc w:val="both"/>
            </w:pPr>
            <w:r>
              <w:rPr>
                <w:rFonts w:ascii="Times New Roman"/>
                <w:b w:val="false"/>
                <w:i w:val="false"/>
                <w:color w:val="000000"/>
                <w:sz w:val="20"/>
              </w:rPr>
              <w:t>
в национальной валюте,</w:t>
            </w:r>
            <w:r>
              <w:br/>
            </w:r>
            <w:r>
              <w:rPr>
                <w:rFonts w:ascii="Times New Roman"/>
                <w:b w:val="false"/>
                <w:i w:val="false"/>
                <w:color w:val="000000"/>
                <w:sz w:val="20"/>
              </w:rPr>
              <w:t>
в том числе:</w:t>
            </w:r>
          </w:p>
          <w:bookmarkEnd w:id="10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наличными на банковских счетах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1"/>
          <w:p>
            <w:pPr>
              <w:spacing w:after="20"/>
              <w:ind w:left="20"/>
              <w:jc w:val="both"/>
            </w:pPr>
            <w:r>
              <w:rPr>
                <w:rFonts w:ascii="Times New Roman"/>
                <w:b w:val="false"/>
                <w:i w:val="false"/>
                <w:color w:val="000000"/>
                <w:sz w:val="20"/>
              </w:rPr>
              <w:t>
в иностранной валюте,</w:t>
            </w:r>
            <w:r>
              <w:br/>
            </w:r>
            <w:r>
              <w:rPr>
                <w:rFonts w:ascii="Times New Roman"/>
                <w:b w:val="false"/>
                <w:i w:val="false"/>
                <w:color w:val="000000"/>
                <w:sz w:val="20"/>
              </w:rPr>
              <w:t>
в том числе:</w:t>
            </w:r>
          </w:p>
          <w:bookmarkEnd w:id="10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наличными на банковских счетах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02"/>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p>
          <w:bookmarkEnd w:id="102"/>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указанием наименования эмитента), в том числе простые акции, привилегированные акции, облигации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финансовой организации, к общему количеству голосующих акций организаций (указать наименование) или доли участия в их уставных капиталах, в том числе нерезидентов Республики Казахстан (в процентах)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(с указанием наименования и место расположения)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(с расшифровкой)</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всем обязательствам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Непогашенные займы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по обязательствам (с расшифровкой)</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103"/>
    <w:p>
      <w:pPr>
        <w:spacing w:after="0"/>
        <w:ind w:left="0"/>
        <w:jc w:val="both"/>
      </w:pPr>
      <w:r>
        <w:rPr>
          <w:rFonts w:ascii="Times New Roman"/>
          <w:b w:val="false"/>
          <w:i w:val="false"/>
          <w:color w:val="000000"/>
          <w:sz w:val="28"/>
        </w:rPr>
        <w:t>
      продолжение таблицы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4469"/>
        <w:gridCol w:w="1680"/>
        <w:gridCol w:w="44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04"/>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X</w:t>
            </w:r>
          </w:p>
          <w:bookmarkEnd w:id="104"/>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5"/>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X</w:t>
            </w:r>
          </w:p>
          <w:bookmarkEnd w:id="105"/>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106"/>
    <w:p>
      <w:pPr>
        <w:spacing w:after="0"/>
        <w:ind w:left="0"/>
        <w:jc w:val="both"/>
      </w:pPr>
      <w:r>
        <w:rPr>
          <w:rFonts w:ascii="Times New Roman"/>
          <w:b w:val="false"/>
          <w:i w:val="false"/>
          <w:color w:val="000000"/>
          <w:sz w:val="28"/>
        </w:rPr>
        <w:t>
      Примечание: Отчетным периодом является период, равный 12 (двенадцати) месяцам, предшествующим 1 (первому) числу месяца представления декларации об активах и обязательствах в органы государственных доходов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для приобретения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w:t>
      </w:r>
    </w:p>
    <w:bookmarkEnd w:id="106"/>
    <w:bookmarkStart w:name="z294" w:id="107"/>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p>
    <w:bookmarkEnd w:id="10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Заявитель</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 xml:space="preserve">
      </w:t>
      </w:r>
      <w:r>
        <w:rPr>
          <w:rFonts w:ascii="Times New Roman"/>
          <w:b w:val="false"/>
          <w:i w:val="false"/>
          <w:color w:val="000000"/>
          <w:sz w:val="28"/>
        </w:rPr>
        <w:t>__________________</w:t>
      </w:r>
      <w:r>
        <w:br/>
      </w:r>
      <w:r>
        <w:rPr>
          <w:rFonts w:ascii="Times New Roman"/>
          <w:b w:val="false"/>
          <w:i w:val="false"/>
          <w:color w:val="000000"/>
          <w:sz w:val="28"/>
        </w:rPr>
        <w:t xml:space="preserve">
      </w:t>
      </w:r>
      <w:r>
        <w:rPr>
          <w:rFonts w:ascii="Times New Roman"/>
          <w:b w:val="false"/>
          <w:i w:val="false"/>
          <w:color w:val="000000"/>
          <w:sz w:val="28"/>
        </w:rPr>
        <w:t xml:space="preserve"> (подпись)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